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D2F" w:rsidRPr="00D16FF8" w:rsidRDefault="00452439" w:rsidP="00DE0213">
      <w:pPr>
        <w:ind w:right="-1"/>
        <w:jc w:val="right"/>
      </w:pPr>
      <w:r>
        <w:rPr>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BEPb" o:spid="_x0000_s1026" type="#_x0000_t75" style="position:absolute;left:0;text-align:left;margin-left:99281pt;margin-top:99101pt;width:1pt;height:1pt;z-index:251657728" o:allowincell="f">
            <v:imagedata r:id="rId9" o:title=""/>
            <w10:wrap type="topAndBottom"/>
          </v:shape>
          <o:OLEObject Type="Embed" ProgID="Package" ShapeID="3BEPb" DrawAspect="Content" ObjectID="_1488634145" r:id="rId10"/>
        </w:pict>
      </w:r>
      <w:r w:rsidR="00D16FF8">
        <w:tab/>
      </w:r>
      <w:r w:rsidR="00D16FF8">
        <w:tab/>
      </w:r>
      <w:r w:rsidR="00D16FF8">
        <w:tab/>
      </w:r>
      <w:r w:rsidR="008528D3">
        <w:t xml:space="preserve">                                                     </w:t>
      </w:r>
      <w:r w:rsidR="00B72D2F" w:rsidRPr="00D16FF8">
        <w:rPr>
          <w:u w:val="single"/>
        </w:rPr>
        <w:t>In duplicate</w:t>
      </w:r>
    </w:p>
    <w:p w:rsidR="00B72D2F" w:rsidRPr="00D16FF8" w:rsidRDefault="00B72D2F" w:rsidP="001A2505">
      <w:pPr>
        <w:pStyle w:val="Heading2"/>
        <w:ind w:right="-1"/>
        <w:rPr>
          <w:rFonts w:ascii="Times New Roman" w:hAnsi="Times New Roman" w:cs="Times New Roman"/>
          <w:b w:val="0"/>
          <w:sz w:val="24"/>
          <w:szCs w:val="24"/>
        </w:rPr>
      </w:pPr>
    </w:p>
    <w:p w:rsidR="00ED277D" w:rsidRPr="00D16FF8" w:rsidRDefault="00ED277D" w:rsidP="00A61209">
      <w:pPr>
        <w:ind w:right="-1"/>
        <w:jc w:val="right"/>
      </w:pPr>
    </w:p>
    <w:p w:rsidR="00B72D2F" w:rsidRDefault="00B72D2F" w:rsidP="001A2505">
      <w:pPr>
        <w:pStyle w:val="Heading2"/>
        <w:ind w:left="0" w:right="-1" w:firstLine="0"/>
        <w:jc w:val="center"/>
        <w:rPr>
          <w:rFonts w:ascii="Times New Roman" w:hAnsi="Times New Roman" w:cs="Times New Roman"/>
          <w:b w:val="0"/>
          <w:sz w:val="24"/>
          <w:szCs w:val="24"/>
        </w:rPr>
      </w:pPr>
      <w:r w:rsidRPr="00D16FF8">
        <w:rPr>
          <w:rFonts w:ascii="Times New Roman" w:hAnsi="Times New Roman" w:cs="Times New Roman"/>
          <w:b w:val="0"/>
          <w:sz w:val="24"/>
          <w:szCs w:val="24"/>
        </w:rPr>
        <w:t xml:space="preserve">TRANSMISSION CORPORATION OF </w:t>
      </w:r>
      <w:r w:rsidR="006A75D3" w:rsidRPr="00D16FF8">
        <w:rPr>
          <w:rFonts w:ascii="Times New Roman" w:hAnsi="Times New Roman" w:cs="Times New Roman"/>
          <w:b w:val="0"/>
          <w:sz w:val="24"/>
          <w:szCs w:val="24"/>
        </w:rPr>
        <w:t xml:space="preserve">TELANGANA </w:t>
      </w:r>
      <w:r w:rsidRPr="00D16FF8">
        <w:rPr>
          <w:rFonts w:ascii="Times New Roman" w:hAnsi="Times New Roman" w:cs="Times New Roman"/>
          <w:b w:val="0"/>
          <w:sz w:val="24"/>
          <w:szCs w:val="24"/>
        </w:rPr>
        <w:t>LIMITED</w:t>
      </w:r>
    </w:p>
    <w:p w:rsidR="00A61209" w:rsidRPr="00A61209" w:rsidRDefault="00A61209" w:rsidP="00A61209">
      <w:pPr>
        <w:jc w:val="center"/>
      </w:pPr>
      <w:r>
        <w:t>(TIN NO. 36270120612)</w:t>
      </w:r>
    </w:p>
    <w:p w:rsidR="00B72D2F" w:rsidRPr="00D16FF8" w:rsidRDefault="00B72D2F" w:rsidP="001A2505">
      <w:pPr>
        <w:ind w:right="-1"/>
        <w:jc w:val="both"/>
      </w:pPr>
    </w:p>
    <w:tbl>
      <w:tblPr>
        <w:tblW w:w="9167" w:type="dxa"/>
        <w:tblLayout w:type="fixed"/>
        <w:tblLook w:val="0000" w:firstRow="0" w:lastRow="0" w:firstColumn="0" w:lastColumn="0" w:noHBand="0" w:noVBand="0"/>
      </w:tblPr>
      <w:tblGrid>
        <w:gridCol w:w="6062"/>
        <w:gridCol w:w="3105"/>
      </w:tblGrid>
      <w:tr w:rsidR="00B72D2F" w:rsidRPr="00D16FF8" w:rsidTr="00CA0243">
        <w:trPr>
          <w:trHeight w:val="1593"/>
        </w:trPr>
        <w:tc>
          <w:tcPr>
            <w:tcW w:w="6062" w:type="dxa"/>
          </w:tcPr>
          <w:p w:rsidR="00B72D2F" w:rsidRPr="00D16FF8" w:rsidRDefault="00B72D2F" w:rsidP="001A2505">
            <w:pPr>
              <w:ind w:right="-1"/>
            </w:pPr>
            <w:r w:rsidRPr="00D16FF8">
              <w:t xml:space="preserve">From: </w:t>
            </w:r>
            <w:r w:rsidRPr="00D16FF8">
              <w:tab/>
            </w:r>
            <w:r w:rsidRPr="00D16FF8">
              <w:tab/>
            </w:r>
            <w:r w:rsidRPr="00D16FF8">
              <w:tab/>
            </w:r>
            <w:r w:rsidRPr="00D16FF8">
              <w:tab/>
            </w:r>
            <w:r w:rsidRPr="00D16FF8">
              <w:tab/>
            </w:r>
          </w:p>
          <w:p w:rsidR="00B72D2F" w:rsidRPr="00D16FF8" w:rsidRDefault="00B72D2F" w:rsidP="001A2505">
            <w:pPr>
              <w:ind w:right="-1"/>
            </w:pPr>
            <w:r w:rsidRPr="00D16FF8">
              <w:t xml:space="preserve">The Chief </w:t>
            </w:r>
            <w:r w:rsidR="00C660D8" w:rsidRPr="00D16FF8">
              <w:t>Engineer</w:t>
            </w:r>
            <w:r w:rsidRPr="00D16FF8">
              <w:t>,</w:t>
            </w:r>
          </w:p>
          <w:p w:rsidR="00B72D2F" w:rsidRDefault="00B50ECD" w:rsidP="001A2505">
            <w:pPr>
              <w:ind w:right="-1"/>
            </w:pPr>
            <w:r>
              <w:t>Transmission &amp; LI</w:t>
            </w:r>
          </w:p>
          <w:p w:rsidR="00CA0243" w:rsidRPr="00D16FF8" w:rsidRDefault="00CA0243" w:rsidP="001A2505">
            <w:pPr>
              <w:ind w:right="-1"/>
            </w:pPr>
            <w:r>
              <w:t>TSTRANSCO</w:t>
            </w:r>
          </w:p>
          <w:p w:rsidR="00B72D2F" w:rsidRPr="00D16FF8" w:rsidRDefault="00B72D2F" w:rsidP="001A2505">
            <w:pPr>
              <w:ind w:right="-1"/>
            </w:pPr>
            <w:r w:rsidRPr="00D16FF8">
              <w:t xml:space="preserve">Vidyut Soudha, </w:t>
            </w:r>
            <w:r w:rsidRPr="00D16FF8">
              <w:tab/>
            </w:r>
            <w:r w:rsidRPr="00D16FF8">
              <w:tab/>
            </w:r>
          </w:p>
          <w:p w:rsidR="00B72D2F" w:rsidRPr="00D16FF8" w:rsidRDefault="006A75D3" w:rsidP="001A2505">
            <w:pPr>
              <w:ind w:right="-1"/>
            </w:pPr>
            <w:r w:rsidRPr="00D16FF8">
              <w:t xml:space="preserve">Hyderabad </w:t>
            </w:r>
            <w:r w:rsidR="00B72D2F" w:rsidRPr="00D16FF8">
              <w:t>– 500 082.</w:t>
            </w:r>
          </w:p>
          <w:p w:rsidR="00B72D2F" w:rsidRPr="00D16FF8" w:rsidRDefault="00B72D2F" w:rsidP="001A2505">
            <w:pPr>
              <w:ind w:right="-1"/>
            </w:pPr>
          </w:p>
        </w:tc>
        <w:tc>
          <w:tcPr>
            <w:tcW w:w="3105" w:type="dxa"/>
          </w:tcPr>
          <w:p w:rsidR="00CA0243" w:rsidRPr="008F73A2" w:rsidRDefault="00CA0243" w:rsidP="00CA0243">
            <w:pPr>
              <w:rPr>
                <w:color w:val="FF0000"/>
              </w:rPr>
            </w:pPr>
            <w:r w:rsidRPr="008F73A2">
              <w:rPr>
                <w:color w:val="FF0000"/>
              </w:rPr>
              <w:t>To</w:t>
            </w:r>
          </w:p>
          <w:p w:rsidR="00CA0243" w:rsidRPr="008F73A2" w:rsidRDefault="00CA0243" w:rsidP="00CA0243">
            <w:pPr>
              <w:rPr>
                <w:color w:val="FF0000"/>
              </w:rPr>
            </w:pPr>
            <w:r w:rsidRPr="008F73A2">
              <w:rPr>
                <w:color w:val="FF0000"/>
              </w:rPr>
              <w:t xml:space="preserve">M/s Vishal Transformers &amp; Switchgears (P) Ltd., Rithan, </w:t>
            </w:r>
          </w:p>
          <w:p w:rsidR="00CA0243" w:rsidRPr="008F73A2" w:rsidRDefault="00CA0243" w:rsidP="00CA0243">
            <w:pPr>
              <w:rPr>
                <w:color w:val="FF0000"/>
              </w:rPr>
            </w:pPr>
            <w:r w:rsidRPr="008F73A2">
              <w:rPr>
                <w:color w:val="FF0000"/>
              </w:rPr>
              <w:t xml:space="preserve">New Delhi Road, Meerut, </w:t>
            </w:r>
          </w:p>
          <w:p w:rsidR="00CA0243" w:rsidRPr="008F73A2" w:rsidRDefault="00CA0243" w:rsidP="00CA0243">
            <w:pPr>
              <w:ind w:right="-108"/>
              <w:rPr>
                <w:color w:val="FF0000"/>
              </w:rPr>
            </w:pPr>
            <w:r w:rsidRPr="008F73A2">
              <w:rPr>
                <w:color w:val="FF0000"/>
              </w:rPr>
              <w:t>Utter Pradesh - 250 103,</w:t>
            </w:r>
          </w:p>
          <w:p w:rsidR="00CA0243" w:rsidRPr="008F73A2" w:rsidRDefault="00CA0243" w:rsidP="00CA0243">
            <w:pPr>
              <w:rPr>
                <w:color w:val="FF0000"/>
              </w:rPr>
            </w:pPr>
            <w:r w:rsidRPr="008F73A2">
              <w:rPr>
                <w:color w:val="FF0000"/>
              </w:rPr>
              <w:t>Ph.: 0120 2441073</w:t>
            </w:r>
          </w:p>
          <w:p w:rsidR="00B72D2F" w:rsidRPr="00D16FF8" w:rsidRDefault="00CA0243" w:rsidP="00CA0243">
            <w:pPr>
              <w:ind w:right="-1"/>
            </w:pPr>
            <w:r w:rsidRPr="008F73A2">
              <w:rPr>
                <w:color w:val="FF0000"/>
              </w:rPr>
              <w:t>Fax: 0120 2441094</w:t>
            </w:r>
          </w:p>
        </w:tc>
      </w:tr>
    </w:tbl>
    <w:p w:rsidR="006D3766" w:rsidRDefault="00B72D2F" w:rsidP="000D4A83">
      <w:pPr>
        <w:ind w:right="-1"/>
        <w:jc w:val="both"/>
      </w:pPr>
      <w:r w:rsidRPr="00D16FF8">
        <w:tab/>
      </w:r>
      <w:r w:rsidRPr="00D16FF8">
        <w:tab/>
      </w:r>
      <w:r w:rsidRPr="00D16FF8">
        <w:tab/>
      </w:r>
      <w:r w:rsidRPr="00D16FF8">
        <w:tab/>
      </w:r>
    </w:p>
    <w:p w:rsidR="00ED277D" w:rsidRPr="00D16FF8" w:rsidRDefault="00ED277D" w:rsidP="001A2505">
      <w:pPr>
        <w:ind w:right="-1"/>
      </w:pPr>
    </w:p>
    <w:p w:rsidR="00E54BB2" w:rsidRPr="00D16FF8" w:rsidRDefault="00E54BB2" w:rsidP="001A2505">
      <w:pPr>
        <w:pStyle w:val="Heading3"/>
        <w:ind w:right="-1"/>
        <w:jc w:val="center"/>
        <w:rPr>
          <w:rFonts w:ascii="Times New Roman" w:hAnsi="Times New Roman" w:cs="Times New Roman"/>
          <w:b w:val="0"/>
          <w:sz w:val="24"/>
          <w:szCs w:val="24"/>
          <w:u w:val="single"/>
        </w:rPr>
      </w:pPr>
      <w:r w:rsidRPr="0004516D">
        <w:rPr>
          <w:rFonts w:ascii="Times New Roman" w:hAnsi="Times New Roman" w:cs="Times New Roman"/>
          <w:b w:val="0"/>
          <w:sz w:val="24"/>
          <w:szCs w:val="24"/>
          <w:u w:val="single"/>
        </w:rPr>
        <w:t>PO.</w:t>
      </w:r>
      <w:r w:rsidR="00D01D92" w:rsidRPr="0004516D">
        <w:rPr>
          <w:rFonts w:ascii="Times New Roman" w:hAnsi="Times New Roman" w:cs="Times New Roman"/>
          <w:b w:val="0"/>
          <w:sz w:val="24"/>
          <w:szCs w:val="24"/>
          <w:u w:val="single"/>
        </w:rPr>
        <w:t xml:space="preserve"> </w:t>
      </w:r>
      <w:r w:rsidR="00EC7E60" w:rsidRPr="0004516D">
        <w:rPr>
          <w:rFonts w:ascii="Times New Roman" w:hAnsi="Times New Roman" w:cs="Times New Roman"/>
          <w:b w:val="0"/>
          <w:sz w:val="24"/>
          <w:szCs w:val="24"/>
          <w:u w:val="single"/>
        </w:rPr>
        <w:t>No.</w:t>
      </w:r>
      <w:r w:rsidR="00D01D92" w:rsidRPr="0004516D">
        <w:rPr>
          <w:rFonts w:ascii="Times New Roman" w:hAnsi="Times New Roman" w:cs="Times New Roman"/>
          <w:b w:val="0"/>
          <w:sz w:val="24"/>
          <w:szCs w:val="24"/>
          <w:u w:val="single"/>
        </w:rPr>
        <w:t xml:space="preserve"> ___</w:t>
      </w:r>
      <w:r w:rsidR="00EC2A6E" w:rsidRPr="0004516D">
        <w:rPr>
          <w:rFonts w:ascii="Times New Roman" w:hAnsi="Times New Roman" w:cs="Times New Roman"/>
          <w:b w:val="0"/>
          <w:sz w:val="24"/>
          <w:szCs w:val="24"/>
          <w:u w:val="single"/>
        </w:rPr>
        <w:t>-</w:t>
      </w:r>
      <w:r w:rsidR="008B2837" w:rsidRPr="0004516D">
        <w:rPr>
          <w:u w:val="single"/>
        </w:rPr>
        <w:t xml:space="preserve"> </w:t>
      </w:r>
      <w:r w:rsidR="00EC2A6E" w:rsidRPr="0004516D">
        <w:rPr>
          <w:u w:val="single"/>
        </w:rPr>
        <w:t>/</w:t>
      </w:r>
      <w:r w:rsidR="00860972" w:rsidRPr="0004516D">
        <w:rPr>
          <w:rFonts w:ascii="Times New Roman" w:hAnsi="Times New Roman" w:cs="Times New Roman"/>
          <w:b w:val="0"/>
          <w:sz w:val="24"/>
          <w:szCs w:val="24"/>
          <w:u w:val="single"/>
        </w:rPr>
        <w:t>CE/</w:t>
      </w:r>
      <w:r w:rsidR="002A5350" w:rsidRPr="0004516D">
        <w:rPr>
          <w:rFonts w:ascii="Times New Roman" w:hAnsi="Times New Roman" w:cs="Times New Roman"/>
          <w:b w:val="0"/>
          <w:sz w:val="24"/>
          <w:szCs w:val="24"/>
          <w:u w:val="single"/>
        </w:rPr>
        <w:t>Tr-LI</w:t>
      </w:r>
      <w:r w:rsidR="006D3766" w:rsidRPr="0004516D">
        <w:rPr>
          <w:rFonts w:ascii="Times New Roman" w:hAnsi="Times New Roman" w:cs="Times New Roman"/>
          <w:b w:val="0"/>
          <w:sz w:val="24"/>
          <w:szCs w:val="24"/>
          <w:u w:val="single"/>
        </w:rPr>
        <w:t>/</w:t>
      </w:r>
      <w:r w:rsidRPr="0004516D">
        <w:rPr>
          <w:rFonts w:ascii="Times New Roman" w:hAnsi="Times New Roman" w:cs="Times New Roman"/>
          <w:b w:val="0"/>
          <w:sz w:val="24"/>
          <w:szCs w:val="24"/>
          <w:u w:val="single"/>
        </w:rPr>
        <w:t>PMM1</w:t>
      </w:r>
      <w:r w:rsidR="008B2837" w:rsidRPr="0004516D">
        <w:rPr>
          <w:rFonts w:ascii="Times New Roman" w:hAnsi="Times New Roman" w:cs="Times New Roman"/>
          <w:b w:val="0"/>
          <w:sz w:val="24"/>
          <w:szCs w:val="24"/>
          <w:u w:val="single"/>
        </w:rPr>
        <w:t>1</w:t>
      </w:r>
      <w:r w:rsidRPr="0004516D">
        <w:rPr>
          <w:rFonts w:ascii="Times New Roman" w:hAnsi="Times New Roman" w:cs="Times New Roman"/>
          <w:b w:val="0"/>
          <w:sz w:val="24"/>
          <w:szCs w:val="24"/>
          <w:u w:val="single"/>
        </w:rPr>
        <w:t>/</w:t>
      </w:r>
      <w:r w:rsidR="008B2837" w:rsidRPr="0004516D">
        <w:rPr>
          <w:rFonts w:ascii="Times New Roman" w:hAnsi="Times New Roman" w:cs="Times New Roman"/>
          <w:b w:val="0"/>
          <w:color w:val="FF0000"/>
          <w:sz w:val="24"/>
          <w:szCs w:val="24"/>
          <w:u w:val="single"/>
        </w:rPr>
        <w:t>TSPMM-29</w:t>
      </w:r>
      <w:r w:rsidR="008B2837" w:rsidRPr="0004516D">
        <w:rPr>
          <w:rFonts w:ascii="Times New Roman" w:hAnsi="Times New Roman" w:cs="Times New Roman"/>
          <w:b w:val="0"/>
          <w:sz w:val="24"/>
          <w:szCs w:val="24"/>
          <w:u w:val="single"/>
        </w:rPr>
        <w:t>/2014/</w:t>
      </w:r>
      <w:r w:rsidRPr="0004516D">
        <w:rPr>
          <w:rFonts w:ascii="Times New Roman" w:hAnsi="Times New Roman" w:cs="Times New Roman"/>
          <w:b w:val="0"/>
          <w:sz w:val="24"/>
          <w:szCs w:val="24"/>
          <w:u w:val="single"/>
        </w:rPr>
        <w:t>D.</w:t>
      </w:r>
      <w:r w:rsidR="008B2837" w:rsidRPr="0004516D">
        <w:rPr>
          <w:rFonts w:ascii="Times New Roman" w:hAnsi="Times New Roman" w:cs="Times New Roman"/>
          <w:b w:val="0"/>
          <w:sz w:val="24"/>
          <w:szCs w:val="24"/>
          <w:u w:val="single"/>
        </w:rPr>
        <w:t xml:space="preserve"> </w:t>
      </w:r>
      <w:r w:rsidRPr="0004516D">
        <w:rPr>
          <w:rFonts w:ascii="Times New Roman" w:hAnsi="Times New Roman" w:cs="Times New Roman"/>
          <w:b w:val="0"/>
          <w:sz w:val="24"/>
          <w:szCs w:val="24"/>
          <w:u w:val="single"/>
        </w:rPr>
        <w:t>No.</w:t>
      </w:r>
      <w:r w:rsidR="008B2837" w:rsidRPr="0004516D">
        <w:rPr>
          <w:rFonts w:ascii="Times New Roman" w:hAnsi="Times New Roman" w:cs="Times New Roman"/>
          <w:b w:val="0"/>
          <w:sz w:val="24"/>
          <w:szCs w:val="24"/>
          <w:u w:val="single"/>
        </w:rPr>
        <w:t xml:space="preserve"> </w:t>
      </w:r>
      <w:r w:rsidR="008B7895">
        <w:rPr>
          <w:rFonts w:ascii="Times New Roman" w:hAnsi="Times New Roman" w:cs="Times New Roman"/>
          <w:b w:val="0"/>
          <w:sz w:val="24"/>
          <w:szCs w:val="24"/>
          <w:u w:val="single"/>
        </w:rPr>
        <w:t>79</w:t>
      </w:r>
      <w:bookmarkStart w:id="0" w:name="_GoBack"/>
      <w:bookmarkEnd w:id="0"/>
      <w:r w:rsidR="008528D3" w:rsidRPr="0004516D">
        <w:rPr>
          <w:rFonts w:ascii="Times New Roman" w:hAnsi="Times New Roman" w:cs="Times New Roman"/>
          <w:b w:val="0"/>
          <w:sz w:val="24"/>
          <w:szCs w:val="24"/>
          <w:u w:val="single"/>
        </w:rPr>
        <w:t xml:space="preserve"> </w:t>
      </w:r>
      <w:r w:rsidR="006806F2" w:rsidRPr="0004516D">
        <w:rPr>
          <w:rFonts w:ascii="Times New Roman" w:hAnsi="Times New Roman" w:cs="Times New Roman"/>
          <w:b w:val="0"/>
          <w:sz w:val="24"/>
          <w:szCs w:val="24"/>
          <w:u w:val="single"/>
        </w:rPr>
        <w:t>Dt:</w:t>
      </w:r>
      <w:r w:rsidRPr="0004516D">
        <w:rPr>
          <w:rFonts w:ascii="Times New Roman" w:hAnsi="Times New Roman" w:cs="Times New Roman"/>
          <w:b w:val="0"/>
          <w:sz w:val="24"/>
          <w:szCs w:val="24"/>
          <w:u w:val="single"/>
        </w:rPr>
        <w:t>.</w:t>
      </w:r>
      <w:r w:rsidR="00CE0B9E">
        <w:rPr>
          <w:rFonts w:ascii="Times New Roman" w:hAnsi="Times New Roman" w:cs="Times New Roman"/>
          <w:b w:val="0"/>
          <w:sz w:val="24"/>
          <w:szCs w:val="24"/>
          <w:u w:val="single"/>
        </w:rPr>
        <w:t>23</w:t>
      </w:r>
      <w:r w:rsidR="00657C39" w:rsidRPr="0004516D">
        <w:rPr>
          <w:rFonts w:ascii="Times New Roman" w:hAnsi="Times New Roman" w:cs="Times New Roman"/>
          <w:b w:val="0"/>
          <w:sz w:val="24"/>
          <w:szCs w:val="24"/>
          <w:u w:val="single"/>
        </w:rPr>
        <w:t>/</w:t>
      </w:r>
      <w:r w:rsidRPr="0004516D">
        <w:rPr>
          <w:rFonts w:ascii="Times New Roman" w:hAnsi="Times New Roman" w:cs="Times New Roman"/>
          <w:b w:val="0"/>
          <w:sz w:val="24"/>
          <w:szCs w:val="24"/>
          <w:u w:val="single"/>
        </w:rPr>
        <w:t>0</w:t>
      </w:r>
      <w:r w:rsidR="001D3CE3">
        <w:rPr>
          <w:rFonts w:ascii="Times New Roman" w:hAnsi="Times New Roman" w:cs="Times New Roman"/>
          <w:b w:val="0"/>
          <w:sz w:val="24"/>
          <w:szCs w:val="24"/>
          <w:u w:val="single"/>
        </w:rPr>
        <w:t>3</w:t>
      </w:r>
      <w:r w:rsidR="00657C39" w:rsidRPr="0004516D">
        <w:rPr>
          <w:rFonts w:ascii="Times New Roman" w:hAnsi="Times New Roman" w:cs="Times New Roman"/>
          <w:b w:val="0"/>
          <w:sz w:val="24"/>
          <w:szCs w:val="24"/>
          <w:u w:val="single"/>
        </w:rPr>
        <w:t>/</w:t>
      </w:r>
      <w:r w:rsidRPr="0004516D">
        <w:rPr>
          <w:rFonts w:ascii="Times New Roman" w:hAnsi="Times New Roman" w:cs="Times New Roman"/>
          <w:b w:val="0"/>
          <w:sz w:val="24"/>
          <w:szCs w:val="24"/>
          <w:u w:val="single"/>
        </w:rPr>
        <w:t>201</w:t>
      </w:r>
      <w:r w:rsidR="008B2837" w:rsidRPr="0004516D">
        <w:rPr>
          <w:rFonts w:ascii="Times New Roman" w:hAnsi="Times New Roman" w:cs="Times New Roman"/>
          <w:b w:val="0"/>
          <w:sz w:val="24"/>
          <w:szCs w:val="24"/>
          <w:u w:val="single"/>
        </w:rPr>
        <w:t>5</w:t>
      </w:r>
      <w:r w:rsidRPr="0004516D">
        <w:rPr>
          <w:rFonts w:ascii="Times New Roman" w:hAnsi="Times New Roman" w:cs="Times New Roman"/>
          <w:b w:val="0"/>
          <w:sz w:val="24"/>
          <w:szCs w:val="24"/>
          <w:u w:val="single"/>
        </w:rPr>
        <w:t>.</w:t>
      </w:r>
    </w:p>
    <w:p w:rsidR="00EF793F" w:rsidRPr="00D16FF8" w:rsidRDefault="00EF793F" w:rsidP="001A2505">
      <w:pPr>
        <w:ind w:right="-1"/>
        <w:jc w:val="both"/>
      </w:pPr>
    </w:p>
    <w:p w:rsidR="00B72D2F" w:rsidRDefault="00B72D2F" w:rsidP="001A2505">
      <w:pPr>
        <w:ind w:right="-1"/>
        <w:jc w:val="both"/>
      </w:pPr>
      <w:r w:rsidRPr="00D16FF8">
        <w:t xml:space="preserve">Sir, </w:t>
      </w:r>
    </w:p>
    <w:p w:rsidR="004562AE" w:rsidRPr="00D16FF8" w:rsidRDefault="004562AE" w:rsidP="001A2505">
      <w:pPr>
        <w:ind w:right="-1"/>
        <w:jc w:val="both"/>
      </w:pPr>
    </w:p>
    <w:p w:rsidR="00B72D2F" w:rsidRPr="00D16FF8" w:rsidRDefault="00B72D2F" w:rsidP="001A2505">
      <w:pPr>
        <w:ind w:right="-1"/>
        <w:jc w:val="both"/>
      </w:pPr>
    </w:p>
    <w:p w:rsidR="00B72D2F" w:rsidRPr="00D16FF8" w:rsidRDefault="00B72D2F" w:rsidP="001A2505">
      <w:pPr>
        <w:ind w:left="1440" w:right="-1" w:hanging="720"/>
        <w:jc w:val="both"/>
      </w:pPr>
      <w:r w:rsidRPr="00615F5C">
        <w:t>Sub:</w:t>
      </w:r>
      <w:r w:rsidRPr="00615F5C">
        <w:tab/>
      </w:r>
      <w:r w:rsidR="00881F7A" w:rsidRPr="00D26D53">
        <w:t xml:space="preserve">Tender Specification No. </w:t>
      </w:r>
      <w:r w:rsidR="00881F7A" w:rsidRPr="00D26D53">
        <w:rPr>
          <w:color w:val="FF0000"/>
        </w:rPr>
        <w:t xml:space="preserve">TSPMM-29/2014 </w:t>
      </w:r>
      <w:r w:rsidR="00881F7A" w:rsidRPr="00D26D53">
        <w:t xml:space="preserve">– Supply of </w:t>
      </w:r>
      <w:r w:rsidR="00881F7A" w:rsidRPr="00D26D53">
        <w:rPr>
          <w:color w:val="FF0000"/>
        </w:rPr>
        <w:t>150 Nos. 33 kV Current Transformers (400-200/1-1 A)</w:t>
      </w:r>
      <w:r w:rsidR="00984A5B" w:rsidRPr="00D16FF8">
        <w:t xml:space="preserve"> -</w:t>
      </w:r>
      <w:r w:rsidRPr="00D16FF8">
        <w:t xml:space="preserve"> Detail</w:t>
      </w:r>
      <w:r w:rsidR="00C664AC" w:rsidRPr="00D16FF8">
        <w:t>ed Purchase Order</w:t>
      </w:r>
      <w:r w:rsidR="00881F7A">
        <w:t xml:space="preserve"> –</w:t>
      </w:r>
      <w:r w:rsidR="00C664AC" w:rsidRPr="00D16FF8">
        <w:t xml:space="preserve"> Issued</w:t>
      </w:r>
      <w:r w:rsidR="00881F7A">
        <w:t xml:space="preserve"> </w:t>
      </w:r>
      <w:r w:rsidR="00C664AC" w:rsidRPr="00D16FF8">
        <w:t>- Reg</w:t>
      </w:r>
      <w:r w:rsidR="00881F7A">
        <w:t>arding</w:t>
      </w:r>
      <w:r w:rsidR="00C664AC" w:rsidRPr="00D16FF8">
        <w:t>.</w:t>
      </w:r>
    </w:p>
    <w:p w:rsidR="00447FFC" w:rsidRPr="002E39B6" w:rsidRDefault="00B72D2F" w:rsidP="007B05EC">
      <w:pPr>
        <w:spacing w:before="240" w:line="360" w:lineRule="auto"/>
        <w:ind w:right="-1" w:firstLine="540"/>
        <w:jc w:val="both"/>
        <w:rPr>
          <w:color w:val="FF0000"/>
        </w:rPr>
      </w:pPr>
      <w:r w:rsidRPr="00D16FF8">
        <w:tab/>
        <w:t>Ref:</w:t>
      </w:r>
      <w:r w:rsidRPr="00D16FF8">
        <w:tab/>
      </w:r>
      <w:r w:rsidR="00447FFC" w:rsidRPr="00D16FF8">
        <w:t>1. Specification No.</w:t>
      </w:r>
      <w:r w:rsidR="00881F7A" w:rsidRPr="002E39B6">
        <w:rPr>
          <w:color w:val="FF0000"/>
        </w:rPr>
        <w:t>TS</w:t>
      </w:r>
      <w:r w:rsidR="00447FFC" w:rsidRPr="002E39B6">
        <w:rPr>
          <w:color w:val="FF0000"/>
        </w:rPr>
        <w:t>PMM-</w:t>
      </w:r>
      <w:r w:rsidR="00881F7A" w:rsidRPr="002E39B6">
        <w:rPr>
          <w:color w:val="FF0000"/>
        </w:rPr>
        <w:t>29/2014</w:t>
      </w:r>
    </w:p>
    <w:p w:rsidR="00447FFC" w:rsidRPr="00D16FF8" w:rsidRDefault="00447FFC" w:rsidP="007B05EC">
      <w:pPr>
        <w:tabs>
          <w:tab w:val="left" w:pos="-720"/>
          <w:tab w:val="left" w:pos="0"/>
          <w:tab w:val="left" w:pos="720"/>
        </w:tabs>
        <w:suppressAutoHyphens/>
        <w:spacing w:line="360" w:lineRule="auto"/>
        <w:ind w:left="1440" w:right="-1" w:hanging="1440"/>
        <w:jc w:val="both"/>
      </w:pPr>
      <w:r w:rsidRPr="00D16FF8">
        <w:tab/>
        <w:t xml:space="preserve">    </w:t>
      </w:r>
      <w:r w:rsidR="008528D3">
        <w:tab/>
      </w:r>
      <w:r w:rsidRPr="00D16FF8">
        <w:t xml:space="preserve">2. Your offer on e-platform. </w:t>
      </w:r>
    </w:p>
    <w:p w:rsidR="006A1853" w:rsidRDefault="00CB5221" w:rsidP="008528D3">
      <w:pPr>
        <w:spacing w:line="360" w:lineRule="auto"/>
        <w:ind w:left="720" w:right="-1" w:firstLine="720"/>
        <w:jc w:val="both"/>
        <w:rPr>
          <w:color w:val="FF0000"/>
        </w:rPr>
      </w:pPr>
      <w:r w:rsidRPr="00D16FF8">
        <w:t xml:space="preserve">3. </w:t>
      </w:r>
      <w:r w:rsidR="004C302E" w:rsidRPr="002E39B6">
        <w:rPr>
          <w:color w:val="FF0000"/>
        </w:rPr>
        <w:t>Lr. No. CE/Tr.-LI/P&amp;MM12/TSPMM29/2014/D. No. 47 dated 21/02/2015</w:t>
      </w:r>
    </w:p>
    <w:p w:rsidR="00811891" w:rsidRPr="00D16FF8" w:rsidRDefault="00811891" w:rsidP="008528D3">
      <w:pPr>
        <w:spacing w:line="360" w:lineRule="auto"/>
        <w:ind w:left="720" w:right="-1" w:firstLine="720"/>
        <w:jc w:val="both"/>
      </w:pPr>
      <w:r>
        <w:t>4. Your Lr. No. SPA/VTSPL/1587 dated 27/02/2015</w:t>
      </w:r>
    </w:p>
    <w:p w:rsidR="00B72D2F" w:rsidRPr="00D16FF8" w:rsidRDefault="00B72D2F" w:rsidP="001A2505">
      <w:pPr>
        <w:spacing w:after="240"/>
        <w:ind w:right="-1"/>
        <w:jc w:val="center"/>
      </w:pPr>
      <w:r w:rsidRPr="00D16FF8">
        <w:t>*</w:t>
      </w:r>
      <w:r w:rsidR="00E74795" w:rsidRPr="00D16FF8">
        <w:tab/>
      </w:r>
      <w:r w:rsidRPr="00D16FF8">
        <w:t xml:space="preserve"> *</w:t>
      </w:r>
      <w:r w:rsidR="00E74795" w:rsidRPr="00D16FF8">
        <w:tab/>
      </w:r>
      <w:r w:rsidRPr="00D16FF8">
        <w:t xml:space="preserve"> *</w:t>
      </w:r>
    </w:p>
    <w:p w:rsidR="00B72D2F" w:rsidRPr="00D16FF8" w:rsidRDefault="00B72D2F" w:rsidP="006A6451">
      <w:pPr>
        <w:spacing w:line="360" w:lineRule="auto"/>
        <w:ind w:right="-1"/>
        <w:jc w:val="both"/>
      </w:pPr>
      <w:r w:rsidRPr="00D16FF8">
        <w:t>I, acting for and on behalf of and by the order and direction of</w:t>
      </w:r>
      <w:r w:rsidR="008528D3">
        <w:t xml:space="preserve"> </w:t>
      </w:r>
      <w:r w:rsidRPr="00D16FF8">
        <w:t xml:space="preserve">TRANSMISSION CORPORATION OF </w:t>
      </w:r>
      <w:r w:rsidR="00C41AEE" w:rsidRPr="002F300F">
        <w:t xml:space="preserve">TELANGANA </w:t>
      </w:r>
      <w:r w:rsidRPr="002F300F">
        <w:t xml:space="preserve">LIMITED accept the prices offered by you against Specification </w:t>
      </w:r>
      <w:r w:rsidR="006A1853" w:rsidRPr="002F300F">
        <w:rPr>
          <w:b/>
          <w:color w:val="FF0000"/>
        </w:rPr>
        <w:t>No.</w:t>
      </w:r>
      <w:r w:rsidR="003914B8" w:rsidRPr="002F300F">
        <w:rPr>
          <w:b/>
          <w:color w:val="FF0000"/>
        </w:rPr>
        <w:t xml:space="preserve"> TS</w:t>
      </w:r>
      <w:r w:rsidR="006A1853" w:rsidRPr="002F300F">
        <w:rPr>
          <w:b/>
          <w:color w:val="FF0000"/>
        </w:rPr>
        <w:t>PMM-</w:t>
      </w:r>
      <w:r w:rsidR="003914B8" w:rsidRPr="002F300F">
        <w:rPr>
          <w:b/>
          <w:color w:val="FF0000"/>
        </w:rPr>
        <w:t>29</w:t>
      </w:r>
      <w:r w:rsidR="006A1853" w:rsidRPr="002F300F">
        <w:rPr>
          <w:b/>
          <w:color w:val="FF0000"/>
        </w:rPr>
        <w:t>/201</w:t>
      </w:r>
      <w:r w:rsidR="003914B8" w:rsidRPr="002F300F">
        <w:rPr>
          <w:b/>
          <w:color w:val="FF0000"/>
        </w:rPr>
        <w:t>4</w:t>
      </w:r>
      <w:r w:rsidRPr="002F300F">
        <w:t xml:space="preserve"> read with</w:t>
      </w:r>
      <w:r w:rsidR="006A1853" w:rsidRPr="002F300F">
        <w:t xml:space="preserve"> subsequent correspondence</w:t>
      </w:r>
      <w:r w:rsidR="000E4A6D" w:rsidRPr="002F300F">
        <w:t xml:space="preserve"> </w:t>
      </w:r>
      <w:r w:rsidRPr="002F300F">
        <w:t>for supply of equipment detailed in clause</w:t>
      </w:r>
      <w:r w:rsidR="00A643FE" w:rsidRPr="002F300F">
        <w:t xml:space="preserve"> (</w:t>
      </w:r>
      <w:r w:rsidRPr="002F300F">
        <w:t>2</w:t>
      </w:r>
      <w:r w:rsidR="00A643FE" w:rsidRPr="002F300F">
        <w:t>)</w:t>
      </w:r>
      <w:r w:rsidRPr="002F300F">
        <w:t xml:space="preserve"> below, with the terms and conditions as per the specification </w:t>
      </w:r>
      <w:r w:rsidR="006A1853" w:rsidRPr="002F300F">
        <w:rPr>
          <w:b/>
        </w:rPr>
        <w:t>No.</w:t>
      </w:r>
      <w:r w:rsidR="002F300F" w:rsidRPr="002F300F">
        <w:rPr>
          <w:b/>
        </w:rPr>
        <w:t xml:space="preserve"> </w:t>
      </w:r>
      <w:r w:rsidR="002F300F" w:rsidRPr="002F300F">
        <w:rPr>
          <w:b/>
          <w:color w:val="FF0000"/>
        </w:rPr>
        <w:t>TS</w:t>
      </w:r>
      <w:r w:rsidR="006A1853" w:rsidRPr="002F300F">
        <w:rPr>
          <w:b/>
          <w:color w:val="FF0000"/>
        </w:rPr>
        <w:t>PMM-</w:t>
      </w:r>
      <w:r w:rsidR="002F300F" w:rsidRPr="002F300F">
        <w:rPr>
          <w:b/>
          <w:color w:val="FF0000"/>
        </w:rPr>
        <w:t>29/2014</w:t>
      </w:r>
      <w:r w:rsidRPr="002F300F">
        <w:rPr>
          <w:color w:val="FF0000"/>
        </w:rPr>
        <w:t>.</w:t>
      </w:r>
    </w:p>
    <w:p w:rsidR="00B72D2F" w:rsidRPr="00D16FF8" w:rsidRDefault="00B72D2F" w:rsidP="006A6451">
      <w:pPr>
        <w:spacing w:before="240" w:line="360" w:lineRule="auto"/>
        <w:ind w:right="-1"/>
        <w:jc w:val="both"/>
        <w:rPr>
          <w:b/>
        </w:rPr>
      </w:pPr>
      <w:r w:rsidRPr="00D16FF8">
        <w:rPr>
          <w:b/>
        </w:rPr>
        <w:t>SCOPE OF CONTRACT</w:t>
      </w:r>
    </w:p>
    <w:p w:rsidR="00B72D2F" w:rsidRPr="00D16FF8" w:rsidRDefault="00B72D2F" w:rsidP="006A6451">
      <w:pPr>
        <w:spacing w:before="240" w:line="360" w:lineRule="auto"/>
        <w:ind w:right="-1"/>
        <w:jc w:val="both"/>
      </w:pPr>
      <w:r w:rsidRPr="00D16FF8">
        <w:t xml:space="preserve">This contract relates to </w:t>
      </w:r>
      <w:r w:rsidR="00064B82" w:rsidRPr="00AA4455">
        <w:rPr>
          <w:spacing w:val="-3"/>
        </w:rPr>
        <w:t>design, engineering,  manufacture,  assembly,  stage testing, inspection and testing before supply  and  delivery  at  site  F.O.R. destination  of  33kV Outdoor</w:t>
      </w:r>
      <w:r w:rsidR="00064B82">
        <w:rPr>
          <w:spacing w:val="-3"/>
        </w:rPr>
        <w:t xml:space="preserve"> </w:t>
      </w:r>
      <w:r w:rsidR="00064B82" w:rsidRPr="00AA4455">
        <w:rPr>
          <w:spacing w:val="-3"/>
        </w:rPr>
        <w:t xml:space="preserve"> Current Transformers (</w:t>
      </w:r>
      <w:r w:rsidR="00064B82">
        <w:rPr>
          <w:spacing w:val="-3"/>
        </w:rPr>
        <w:t>400</w:t>
      </w:r>
      <w:r w:rsidR="00064B82" w:rsidRPr="00AA4455">
        <w:rPr>
          <w:spacing w:val="-3"/>
        </w:rPr>
        <w:t>-2</w:t>
      </w:r>
      <w:r w:rsidR="00064B82">
        <w:rPr>
          <w:spacing w:val="-3"/>
        </w:rPr>
        <w:t>0</w:t>
      </w:r>
      <w:r w:rsidR="00064B82" w:rsidRPr="00AA4455">
        <w:rPr>
          <w:spacing w:val="-3"/>
        </w:rPr>
        <w:t xml:space="preserve">0/1-1A) along with terminal  connectors  for different EHT substations in the State of </w:t>
      </w:r>
      <w:r w:rsidR="00064B82">
        <w:rPr>
          <w:spacing w:val="-3"/>
        </w:rPr>
        <w:t xml:space="preserve">Telangana </w:t>
      </w:r>
      <w:r w:rsidRPr="00D16FF8">
        <w:t>as detailed in this order</w:t>
      </w:r>
      <w:r w:rsidR="005232C6">
        <w:t>.</w:t>
      </w:r>
    </w:p>
    <w:p w:rsidR="00B72D2F" w:rsidRPr="00D16FF8" w:rsidRDefault="00B72D2F" w:rsidP="001A2505">
      <w:pPr>
        <w:numPr>
          <w:ilvl w:val="0"/>
          <w:numId w:val="5"/>
        </w:numPr>
        <w:tabs>
          <w:tab w:val="clear" w:pos="1080"/>
        </w:tabs>
        <w:spacing w:before="240" w:line="360" w:lineRule="auto"/>
        <w:ind w:left="709" w:right="-1" w:hanging="709"/>
        <w:jc w:val="both"/>
        <w:rPr>
          <w:b/>
        </w:rPr>
      </w:pPr>
      <w:r w:rsidRPr="00D16FF8">
        <w:rPr>
          <w:b/>
        </w:rPr>
        <w:t xml:space="preserve">SCHEDULE OF EQUIPMENT &amp; PRICES: </w:t>
      </w:r>
    </w:p>
    <w:p w:rsidR="00B72D2F" w:rsidRDefault="0023497D" w:rsidP="001A2505">
      <w:pPr>
        <w:pStyle w:val="ListParagraph"/>
        <w:numPr>
          <w:ilvl w:val="0"/>
          <w:numId w:val="8"/>
        </w:numPr>
        <w:spacing w:before="240" w:line="360" w:lineRule="auto"/>
        <w:ind w:right="-1" w:hanging="720"/>
        <w:jc w:val="both"/>
        <w:rPr>
          <w:bCs/>
        </w:rPr>
      </w:pPr>
      <w:r w:rsidRPr="00884B4C">
        <w:rPr>
          <w:color w:val="FF0000"/>
        </w:rPr>
        <w:t xml:space="preserve">Supply of </w:t>
      </w:r>
      <w:r w:rsidR="000C52A0" w:rsidRPr="00884B4C">
        <w:rPr>
          <w:color w:val="FF0000"/>
        </w:rPr>
        <w:t>33</w:t>
      </w:r>
      <w:r w:rsidRPr="00884B4C">
        <w:rPr>
          <w:color w:val="FF0000"/>
        </w:rPr>
        <w:t>kV,</w:t>
      </w:r>
      <w:r w:rsidR="008528D3" w:rsidRPr="00884B4C">
        <w:rPr>
          <w:color w:val="FF0000"/>
        </w:rPr>
        <w:t xml:space="preserve"> </w:t>
      </w:r>
      <w:r w:rsidR="008065D2" w:rsidRPr="00884B4C">
        <w:rPr>
          <w:color w:val="FF0000"/>
        </w:rPr>
        <w:t xml:space="preserve">Current </w:t>
      </w:r>
      <w:r w:rsidRPr="00884B4C">
        <w:rPr>
          <w:color w:val="FF0000"/>
        </w:rPr>
        <w:t>Transformers (</w:t>
      </w:r>
      <w:r w:rsidR="008065D2" w:rsidRPr="00884B4C">
        <w:rPr>
          <w:color w:val="FF0000"/>
        </w:rPr>
        <w:t>C</w:t>
      </w:r>
      <w:r w:rsidRPr="00884B4C">
        <w:rPr>
          <w:color w:val="FF0000"/>
        </w:rPr>
        <w:t>Ts)</w:t>
      </w:r>
      <w:r w:rsidR="008065D2" w:rsidRPr="00884B4C">
        <w:rPr>
          <w:color w:val="FF0000"/>
        </w:rPr>
        <w:t xml:space="preserve"> (400-200/1-1 A)</w:t>
      </w:r>
      <w:r w:rsidR="006319A7">
        <w:rPr>
          <w:color w:val="FF0000"/>
        </w:rPr>
        <w:t xml:space="preserve"> </w:t>
      </w:r>
      <w:r w:rsidR="00B72D2F" w:rsidRPr="00884B4C">
        <w:rPr>
          <w:bCs/>
          <w:color w:val="FF0000"/>
        </w:rPr>
        <w:t xml:space="preserve">conforming to </w:t>
      </w:r>
      <w:r w:rsidR="00596801" w:rsidRPr="00884B4C">
        <w:rPr>
          <w:color w:val="FF0000"/>
          <w:spacing w:val="-3"/>
          <w:sz w:val="26"/>
        </w:rPr>
        <w:t xml:space="preserve">IS: </w:t>
      </w:r>
      <w:r w:rsidR="00661ADA" w:rsidRPr="00884B4C">
        <w:rPr>
          <w:color w:val="FF0000"/>
          <w:spacing w:val="-3"/>
          <w:sz w:val="26"/>
        </w:rPr>
        <w:t>2705</w:t>
      </w:r>
      <w:r w:rsidR="00B72D2F" w:rsidRPr="00884B4C">
        <w:rPr>
          <w:bCs/>
          <w:color w:val="FF0000"/>
        </w:rPr>
        <w:t xml:space="preserve">, </w:t>
      </w:r>
      <w:r w:rsidR="00B72D2F" w:rsidRPr="00D16FF8">
        <w:rPr>
          <w:bCs/>
        </w:rPr>
        <w:t xml:space="preserve">complete with </w:t>
      </w:r>
      <w:r w:rsidR="008528D3">
        <w:rPr>
          <w:bCs/>
        </w:rPr>
        <w:t xml:space="preserve">Terminal Connectors suitable for </w:t>
      </w:r>
      <w:r w:rsidR="005C7378" w:rsidRPr="00884B4C">
        <w:rPr>
          <w:bCs/>
          <w:color w:val="FF0000"/>
        </w:rPr>
        <w:t xml:space="preserve">Single ACSR </w:t>
      </w:r>
      <w:r w:rsidR="00AB4BEB" w:rsidRPr="00884B4C">
        <w:rPr>
          <w:bCs/>
          <w:color w:val="FF0000"/>
        </w:rPr>
        <w:t>Moose</w:t>
      </w:r>
      <w:r w:rsidR="00CC3D39">
        <w:rPr>
          <w:bCs/>
          <w:color w:val="FF0000"/>
        </w:rPr>
        <w:t>/Zebra</w:t>
      </w:r>
      <w:r w:rsidR="00AB4BEB" w:rsidRPr="00884B4C">
        <w:rPr>
          <w:bCs/>
          <w:color w:val="FF0000"/>
        </w:rPr>
        <w:t xml:space="preserve"> </w:t>
      </w:r>
      <w:r w:rsidR="005C7378" w:rsidRPr="00884B4C">
        <w:rPr>
          <w:bCs/>
          <w:color w:val="FF0000"/>
        </w:rPr>
        <w:t xml:space="preserve">conductor </w:t>
      </w:r>
      <w:r w:rsidR="005C7378">
        <w:rPr>
          <w:bCs/>
        </w:rPr>
        <w:t xml:space="preserve">and as per </w:t>
      </w:r>
      <w:r w:rsidR="00B72D2F" w:rsidRPr="00D16FF8">
        <w:rPr>
          <w:bCs/>
        </w:rPr>
        <w:t>Technical specification.</w:t>
      </w:r>
    </w:p>
    <w:tbl>
      <w:tblPr>
        <w:tblW w:w="8640" w:type="dxa"/>
        <w:tblInd w:w="817" w:type="dxa"/>
        <w:tblLook w:val="04A0" w:firstRow="1" w:lastRow="0" w:firstColumn="1" w:lastColumn="0" w:noHBand="0" w:noVBand="1"/>
      </w:tblPr>
      <w:tblGrid>
        <w:gridCol w:w="800"/>
        <w:gridCol w:w="6140"/>
        <w:gridCol w:w="1700"/>
      </w:tblGrid>
      <w:tr w:rsidR="00DE4DBD" w:rsidTr="00316034">
        <w:trPr>
          <w:trHeight w:val="315"/>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DE4DBD" w:rsidRDefault="00DE4DBD">
            <w:pPr>
              <w:jc w:val="center"/>
              <w:rPr>
                <w:color w:val="000000"/>
              </w:rPr>
            </w:pPr>
            <w:r>
              <w:rPr>
                <w:color w:val="000000"/>
              </w:rPr>
              <w:lastRenderedPageBreak/>
              <w:t>Sl. No.</w:t>
            </w:r>
          </w:p>
        </w:tc>
        <w:tc>
          <w:tcPr>
            <w:tcW w:w="6140" w:type="dxa"/>
            <w:tcBorders>
              <w:top w:val="single" w:sz="4" w:space="0" w:color="auto"/>
              <w:left w:val="nil"/>
              <w:bottom w:val="single" w:sz="4" w:space="0" w:color="auto"/>
              <w:right w:val="single" w:sz="4" w:space="0" w:color="auto"/>
            </w:tcBorders>
            <w:shd w:val="clear" w:color="auto" w:fill="auto"/>
            <w:hideMark/>
          </w:tcPr>
          <w:p w:rsidR="00DE4DBD" w:rsidRDefault="00DE4DBD">
            <w:pPr>
              <w:jc w:val="center"/>
              <w:rPr>
                <w:color w:val="000000"/>
              </w:rPr>
            </w:pPr>
            <w:r>
              <w:rPr>
                <w:color w:val="000000"/>
              </w:rPr>
              <w:t>Description</w:t>
            </w:r>
          </w:p>
        </w:tc>
        <w:tc>
          <w:tcPr>
            <w:tcW w:w="1700" w:type="dxa"/>
            <w:tcBorders>
              <w:top w:val="single" w:sz="4" w:space="0" w:color="auto"/>
              <w:left w:val="nil"/>
              <w:bottom w:val="single" w:sz="4" w:space="0" w:color="auto"/>
              <w:right w:val="single" w:sz="4" w:space="0" w:color="auto"/>
            </w:tcBorders>
            <w:shd w:val="clear" w:color="auto" w:fill="auto"/>
            <w:hideMark/>
          </w:tcPr>
          <w:p w:rsidR="00DE4DBD" w:rsidRDefault="00DE4DBD">
            <w:pPr>
              <w:jc w:val="center"/>
              <w:rPr>
                <w:color w:val="000000"/>
              </w:rPr>
            </w:pPr>
            <w:r>
              <w:rPr>
                <w:color w:val="000000"/>
              </w:rPr>
              <w:t>Rate in Rs.</w:t>
            </w:r>
          </w:p>
        </w:tc>
      </w:tr>
      <w:tr w:rsidR="00DE4DBD" w:rsidTr="00316034">
        <w:trPr>
          <w:trHeight w:val="315"/>
        </w:trPr>
        <w:tc>
          <w:tcPr>
            <w:tcW w:w="800" w:type="dxa"/>
            <w:tcBorders>
              <w:top w:val="nil"/>
              <w:left w:val="single" w:sz="4" w:space="0" w:color="auto"/>
              <w:bottom w:val="single" w:sz="4" w:space="0" w:color="auto"/>
              <w:right w:val="single" w:sz="4" w:space="0" w:color="auto"/>
            </w:tcBorders>
            <w:shd w:val="clear" w:color="auto" w:fill="auto"/>
            <w:noWrap/>
            <w:hideMark/>
          </w:tcPr>
          <w:p w:rsidR="00DE4DBD" w:rsidRDefault="00DE4DBD">
            <w:pPr>
              <w:jc w:val="center"/>
              <w:rPr>
                <w:color w:val="000000"/>
              </w:rPr>
            </w:pPr>
            <w:r>
              <w:rPr>
                <w:color w:val="000000"/>
              </w:rPr>
              <w:t>1</w:t>
            </w:r>
          </w:p>
        </w:tc>
        <w:tc>
          <w:tcPr>
            <w:tcW w:w="6140" w:type="dxa"/>
            <w:tcBorders>
              <w:top w:val="nil"/>
              <w:left w:val="nil"/>
              <w:bottom w:val="single" w:sz="4" w:space="0" w:color="auto"/>
              <w:right w:val="single" w:sz="4" w:space="0" w:color="auto"/>
            </w:tcBorders>
            <w:shd w:val="clear" w:color="auto" w:fill="auto"/>
            <w:noWrap/>
            <w:hideMark/>
          </w:tcPr>
          <w:p w:rsidR="00DE4DBD" w:rsidRDefault="00DE4DBD">
            <w:pPr>
              <w:rPr>
                <w:color w:val="000000"/>
              </w:rPr>
            </w:pPr>
            <w:r>
              <w:rPr>
                <w:color w:val="000000"/>
              </w:rPr>
              <w:t>Ex-Works per Unit</w:t>
            </w:r>
          </w:p>
        </w:tc>
        <w:tc>
          <w:tcPr>
            <w:tcW w:w="1700" w:type="dxa"/>
            <w:tcBorders>
              <w:top w:val="nil"/>
              <w:left w:val="nil"/>
              <w:bottom w:val="single" w:sz="4" w:space="0" w:color="auto"/>
              <w:right w:val="single" w:sz="4" w:space="0" w:color="auto"/>
            </w:tcBorders>
            <w:shd w:val="clear" w:color="auto" w:fill="auto"/>
            <w:noWrap/>
            <w:hideMark/>
          </w:tcPr>
          <w:p w:rsidR="00DE4DBD" w:rsidRDefault="00DE4DBD">
            <w:pPr>
              <w:jc w:val="right"/>
              <w:rPr>
                <w:color w:val="000000"/>
              </w:rPr>
            </w:pPr>
            <w:r>
              <w:rPr>
                <w:color w:val="000000"/>
              </w:rPr>
              <w:t>27,999.00</w:t>
            </w:r>
          </w:p>
        </w:tc>
      </w:tr>
      <w:tr w:rsidR="00DE4DBD" w:rsidTr="00316034">
        <w:trPr>
          <w:trHeight w:val="315"/>
        </w:trPr>
        <w:tc>
          <w:tcPr>
            <w:tcW w:w="800" w:type="dxa"/>
            <w:tcBorders>
              <w:top w:val="nil"/>
              <w:left w:val="single" w:sz="4" w:space="0" w:color="auto"/>
              <w:bottom w:val="single" w:sz="4" w:space="0" w:color="auto"/>
              <w:right w:val="single" w:sz="4" w:space="0" w:color="auto"/>
            </w:tcBorders>
            <w:shd w:val="clear" w:color="auto" w:fill="auto"/>
            <w:noWrap/>
            <w:hideMark/>
          </w:tcPr>
          <w:p w:rsidR="00DE4DBD" w:rsidRDefault="00DE4DBD">
            <w:pPr>
              <w:jc w:val="center"/>
              <w:rPr>
                <w:color w:val="000000"/>
              </w:rPr>
            </w:pPr>
            <w:r>
              <w:rPr>
                <w:color w:val="000000"/>
              </w:rPr>
              <w:t>2</w:t>
            </w:r>
          </w:p>
        </w:tc>
        <w:tc>
          <w:tcPr>
            <w:tcW w:w="6140" w:type="dxa"/>
            <w:tcBorders>
              <w:top w:val="nil"/>
              <w:left w:val="nil"/>
              <w:bottom w:val="single" w:sz="4" w:space="0" w:color="auto"/>
              <w:right w:val="single" w:sz="4" w:space="0" w:color="auto"/>
            </w:tcBorders>
            <w:shd w:val="clear" w:color="auto" w:fill="auto"/>
            <w:noWrap/>
            <w:hideMark/>
          </w:tcPr>
          <w:p w:rsidR="00DE4DBD" w:rsidRDefault="00DE4DBD">
            <w:pPr>
              <w:rPr>
                <w:color w:val="000000"/>
              </w:rPr>
            </w:pPr>
            <w:r>
              <w:rPr>
                <w:color w:val="000000"/>
              </w:rPr>
              <w:t>Freight</w:t>
            </w:r>
          </w:p>
        </w:tc>
        <w:tc>
          <w:tcPr>
            <w:tcW w:w="1700" w:type="dxa"/>
            <w:tcBorders>
              <w:top w:val="nil"/>
              <w:left w:val="nil"/>
              <w:bottom w:val="single" w:sz="4" w:space="0" w:color="auto"/>
              <w:right w:val="single" w:sz="4" w:space="0" w:color="auto"/>
            </w:tcBorders>
            <w:shd w:val="clear" w:color="auto" w:fill="auto"/>
            <w:noWrap/>
            <w:hideMark/>
          </w:tcPr>
          <w:p w:rsidR="00DE4DBD" w:rsidRDefault="00DE4DBD" w:rsidP="00CC0BA1">
            <w:pPr>
              <w:jc w:val="right"/>
              <w:rPr>
                <w:color w:val="000000"/>
              </w:rPr>
            </w:pPr>
            <w:r>
              <w:rPr>
                <w:color w:val="000000"/>
              </w:rPr>
              <w:t>1,</w:t>
            </w:r>
            <w:r w:rsidR="00CC0BA1">
              <w:rPr>
                <w:color w:val="000000"/>
              </w:rPr>
              <w:t>080</w:t>
            </w:r>
            <w:r>
              <w:rPr>
                <w:color w:val="000000"/>
              </w:rPr>
              <w:t>.00</w:t>
            </w:r>
          </w:p>
        </w:tc>
      </w:tr>
      <w:tr w:rsidR="00DE4DBD" w:rsidTr="00316034">
        <w:trPr>
          <w:trHeight w:val="315"/>
        </w:trPr>
        <w:tc>
          <w:tcPr>
            <w:tcW w:w="800" w:type="dxa"/>
            <w:tcBorders>
              <w:top w:val="nil"/>
              <w:left w:val="single" w:sz="4" w:space="0" w:color="auto"/>
              <w:bottom w:val="single" w:sz="4" w:space="0" w:color="auto"/>
              <w:right w:val="single" w:sz="4" w:space="0" w:color="auto"/>
            </w:tcBorders>
            <w:shd w:val="clear" w:color="auto" w:fill="auto"/>
            <w:noWrap/>
            <w:hideMark/>
          </w:tcPr>
          <w:p w:rsidR="00DE4DBD" w:rsidRDefault="00DE4DBD">
            <w:pPr>
              <w:jc w:val="center"/>
              <w:rPr>
                <w:color w:val="000000"/>
              </w:rPr>
            </w:pPr>
            <w:r>
              <w:rPr>
                <w:color w:val="000000"/>
              </w:rPr>
              <w:t>3</w:t>
            </w:r>
          </w:p>
        </w:tc>
        <w:tc>
          <w:tcPr>
            <w:tcW w:w="6140" w:type="dxa"/>
            <w:tcBorders>
              <w:top w:val="nil"/>
              <w:left w:val="nil"/>
              <w:bottom w:val="single" w:sz="4" w:space="0" w:color="auto"/>
              <w:right w:val="single" w:sz="4" w:space="0" w:color="auto"/>
            </w:tcBorders>
            <w:shd w:val="clear" w:color="auto" w:fill="auto"/>
            <w:noWrap/>
            <w:hideMark/>
          </w:tcPr>
          <w:p w:rsidR="00DE4DBD" w:rsidRDefault="00DE4DBD">
            <w:pPr>
              <w:rPr>
                <w:color w:val="000000"/>
              </w:rPr>
            </w:pPr>
            <w:r>
              <w:rPr>
                <w:color w:val="000000"/>
              </w:rPr>
              <w:t>Insurance</w:t>
            </w:r>
          </w:p>
        </w:tc>
        <w:tc>
          <w:tcPr>
            <w:tcW w:w="1700" w:type="dxa"/>
            <w:tcBorders>
              <w:top w:val="nil"/>
              <w:left w:val="nil"/>
              <w:bottom w:val="single" w:sz="4" w:space="0" w:color="auto"/>
              <w:right w:val="single" w:sz="4" w:space="0" w:color="auto"/>
            </w:tcBorders>
            <w:shd w:val="clear" w:color="auto" w:fill="auto"/>
            <w:noWrap/>
            <w:hideMark/>
          </w:tcPr>
          <w:p w:rsidR="00DE4DBD" w:rsidRDefault="00CC0BA1" w:rsidP="00CC0BA1">
            <w:pPr>
              <w:jc w:val="right"/>
              <w:rPr>
                <w:color w:val="000000"/>
              </w:rPr>
            </w:pPr>
            <w:r>
              <w:rPr>
                <w:color w:val="000000"/>
              </w:rPr>
              <w:t>108.00</w:t>
            </w:r>
          </w:p>
        </w:tc>
      </w:tr>
      <w:tr w:rsidR="00DE4DBD" w:rsidTr="00316034">
        <w:trPr>
          <w:trHeight w:val="315"/>
        </w:trPr>
        <w:tc>
          <w:tcPr>
            <w:tcW w:w="800" w:type="dxa"/>
            <w:tcBorders>
              <w:top w:val="nil"/>
              <w:left w:val="single" w:sz="4" w:space="0" w:color="auto"/>
              <w:bottom w:val="single" w:sz="4" w:space="0" w:color="auto"/>
              <w:right w:val="single" w:sz="4" w:space="0" w:color="auto"/>
            </w:tcBorders>
            <w:shd w:val="clear" w:color="auto" w:fill="auto"/>
            <w:noWrap/>
            <w:hideMark/>
          </w:tcPr>
          <w:p w:rsidR="00DE4DBD" w:rsidRDefault="00DE4DBD">
            <w:pPr>
              <w:jc w:val="center"/>
              <w:rPr>
                <w:color w:val="000000"/>
              </w:rPr>
            </w:pPr>
            <w:r>
              <w:rPr>
                <w:color w:val="000000"/>
              </w:rPr>
              <w:t>4</w:t>
            </w:r>
          </w:p>
        </w:tc>
        <w:tc>
          <w:tcPr>
            <w:tcW w:w="6140" w:type="dxa"/>
            <w:tcBorders>
              <w:top w:val="nil"/>
              <w:left w:val="nil"/>
              <w:bottom w:val="single" w:sz="4" w:space="0" w:color="auto"/>
              <w:right w:val="single" w:sz="4" w:space="0" w:color="auto"/>
            </w:tcBorders>
            <w:shd w:val="clear" w:color="auto" w:fill="auto"/>
            <w:noWrap/>
            <w:hideMark/>
          </w:tcPr>
          <w:p w:rsidR="00DE4DBD" w:rsidRDefault="00DE4DBD">
            <w:pPr>
              <w:rPr>
                <w:color w:val="000000"/>
              </w:rPr>
            </w:pPr>
            <w:r>
              <w:rPr>
                <w:color w:val="000000"/>
              </w:rPr>
              <w:t>Packing &amp; Forwarding</w:t>
            </w:r>
          </w:p>
        </w:tc>
        <w:tc>
          <w:tcPr>
            <w:tcW w:w="1700" w:type="dxa"/>
            <w:tcBorders>
              <w:top w:val="nil"/>
              <w:left w:val="nil"/>
              <w:bottom w:val="single" w:sz="4" w:space="0" w:color="auto"/>
              <w:right w:val="single" w:sz="4" w:space="0" w:color="auto"/>
            </w:tcBorders>
            <w:shd w:val="clear" w:color="auto" w:fill="auto"/>
            <w:noWrap/>
            <w:hideMark/>
          </w:tcPr>
          <w:p w:rsidR="00DE4DBD" w:rsidRDefault="00DE4DBD">
            <w:pPr>
              <w:jc w:val="center"/>
              <w:rPr>
                <w:color w:val="000000"/>
              </w:rPr>
            </w:pPr>
            <w:r>
              <w:rPr>
                <w:color w:val="000000"/>
              </w:rPr>
              <w:t>Inclusive</w:t>
            </w:r>
          </w:p>
        </w:tc>
      </w:tr>
      <w:tr w:rsidR="00DE4DBD" w:rsidTr="00316034">
        <w:trPr>
          <w:trHeight w:val="315"/>
        </w:trPr>
        <w:tc>
          <w:tcPr>
            <w:tcW w:w="800" w:type="dxa"/>
            <w:tcBorders>
              <w:top w:val="nil"/>
              <w:left w:val="single" w:sz="4" w:space="0" w:color="auto"/>
              <w:bottom w:val="single" w:sz="4" w:space="0" w:color="auto"/>
              <w:right w:val="single" w:sz="4" w:space="0" w:color="auto"/>
            </w:tcBorders>
            <w:shd w:val="clear" w:color="auto" w:fill="auto"/>
            <w:noWrap/>
            <w:hideMark/>
          </w:tcPr>
          <w:p w:rsidR="00DE4DBD" w:rsidRDefault="00DE4DBD">
            <w:pPr>
              <w:jc w:val="center"/>
              <w:rPr>
                <w:color w:val="000000"/>
              </w:rPr>
            </w:pPr>
            <w:r>
              <w:rPr>
                <w:color w:val="000000"/>
              </w:rPr>
              <w:t>5</w:t>
            </w:r>
          </w:p>
        </w:tc>
        <w:tc>
          <w:tcPr>
            <w:tcW w:w="6140" w:type="dxa"/>
            <w:tcBorders>
              <w:top w:val="nil"/>
              <w:left w:val="nil"/>
              <w:bottom w:val="single" w:sz="4" w:space="0" w:color="auto"/>
              <w:right w:val="single" w:sz="4" w:space="0" w:color="auto"/>
            </w:tcBorders>
            <w:shd w:val="clear" w:color="auto" w:fill="auto"/>
            <w:noWrap/>
            <w:hideMark/>
          </w:tcPr>
          <w:p w:rsidR="00DE4DBD" w:rsidRDefault="00DE4DBD">
            <w:pPr>
              <w:rPr>
                <w:color w:val="000000"/>
              </w:rPr>
            </w:pPr>
            <w:r>
              <w:rPr>
                <w:color w:val="000000"/>
              </w:rPr>
              <w:t>ED @ 12.5%</w:t>
            </w:r>
          </w:p>
        </w:tc>
        <w:tc>
          <w:tcPr>
            <w:tcW w:w="1700" w:type="dxa"/>
            <w:tcBorders>
              <w:top w:val="nil"/>
              <w:left w:val="nil"/>
              <w:bottom w:val="single" w:sz="4" w:space="0" w:color="auto"/>
              <w:right w:val="single" w:sz="4" w:space="0" w:color="auto"/>
            </w:tcBorders>
            <w:shd w:val="clear" w:color="auto" w:fill="auto"/>
            <w:noWrap/>
            <w:hideMark/>
          </w:tcPr>
          <w:p w:rsidR="00DE4DBD" w:rsidRDefault="00DE4DBD">
            <w:pPr>
              <w:jc w:val="right"/>
              <w:rPr>
                <w:color w:val="000000"/>
              </w:rPr>
            </w:pPr>
            <w:r>
              <w:rPr>
                <w:color w:val="000000"/>
              </w:rPr>
              <w:t>3,499.88</w:t>
            </w:r>
          </w:p>
        </w:tc>
      </w:tr>
      <w:tr w:rsidR="00DE4DBD" w:rsidTr="00DE4DBD">
        <w:trPr>
          <w:trHeight w:val="315"/>
        </w:trPr>
        <w:tc>
          <w:tcPr>
            <w:tcW w:w="800" w:type="dxa"/>
            <w:tcBorders>
              <w:top w:val="nil"/>
              <w:left w:val="single" w:sz="4" w:space="0" w:color="auto"/>
              <w:bottom w:val="single" w:sz="4" w:space="0" w:color="auto"/>
              <w:right w:val="single" w:sz="4" w:space="0" w:color="auto"/>
            </w:tcBorders>
            <w:shd w:val="clear" w:color="auto" w:fill="auto"/>
            <w:noWrap/>
          </w:tcPr>
          <w:p w:rsidR="00DE4DBD" w:rsidRDefault="00DE4DBD">
            <w:pPr>
              <w:jc w:val="center"/>
              <w:rPr>
                <w:color w:val="000000"/>
              </w:rPr>
            </w:pPr>
            <w:r>
              <w:rPr>
                <w:color w:val="000000"/>
              </w:rPr>
              <w:t>7</w:t>
            </w:r>
          </w:p>
        </w:tc>
        <w:tc>
          <w:tcPr>
            <w:tcW w:w="6140" w:type="dxa"/>
            <w:tcBorders>
              <w:top w:val="nil"/>
              <w:left w:val="nil"/>
              <w:bottom w:val="single" w:sz="4" w:space="0" w:color="auto"/>
              <w:right w:val="single" w:sz="4" w:space="0" w:color="auto"/>
            </w:tcBorders>
            <w:shd w:val="clear" w:color="auto" w:fill="auto"/>
            <w:noWrap/>
            <w:hideMark/>
          </w:tcPr>
          <w:p w:rsidR="00DE4DBD" w:rsidRDefault="00DE4DBD">
            <w:pPr>
              <w:rPr>
                <w:color w:val="000000"/>
              </w:rPr>
            </w:pPr>
            <w:r>
              <w:rPr>
                <w:color w:val="000000"/>
              </w:rPr>
              <w:t>CST @ 2% on Ex-Works+ED+Cess</w:t>
            </w:r>
          </w:p>
        </w:tc>
        <w:tc>
          <w:tcPr>
            <w:tcW w:w="1700" w:type="dxa"/>
            <w:tcBorders>
              <w:top w:val="nil"/>
              <w:left w:val="nil"/>
              <w:bottom w:val="single" w:sz="4" w:space="0" w:color="auto"/>
              <w:right w:val="single" w:sz="4" w:space="0" w:color="auto"/>
            </w:tcBorders>
            <w:shd w:val="clear" w:color="auto" w:fill="auto"/>
            <w:noWrap/>
            <w:hideMark/>
          </w:tcPr>
          <w:p w:rsidR="00DE4DBD" w:rsidRDefault="00DE4DBD">
            <w:pPr>
              <w:jc w:val="right"/>
              <w:rPr>
                <w:color w:val="000000"/>
              </w:rPr>
            </w:pPr>
            <w:r>
              <w:rPr>
                <w:color w:val="000000"/>
              </w:rPr>
              <w:t>629.98</w:t>
            </w:r>
          </w:p>
        </w:tc>
      </w:tr>
      <w:tr w:rsidR="00DE4DBD" w:rsidTr="00DE4DBD">
        <w:trPr>
          <w:trHeight w:val="315"/>
        </w:trPr>
        <w:tc>
          <w:tcPr>
            <w:tcW w:w="800" w:type="dxa"/>
            <w:tcBorders>
              <w:top w:val="nil"/>
              <w:left w:val="single" w:sz="4" w:space="0" w:color="auto"/>
              <w:bottom w:val="single" w:sz="4" w:space="0" w:color="auto"/>
              <w:right w:val="single" w:sz="4" w:space="0" w:color="auto"/>
            </w:tcBorders>
            <w:shd w:val="clear" w:color="auto" w:fill="auto"/>
            <w:noWrap/>
          </w:tcPr>
          <w:p w:rsidR="00DE4DBD" w:rsidRDefault="00DE4DBD">
            <w:pPr>
              <w:jc w:val="center"/>
              <w:rPr>
                <w:color w:val="000000"/>
              </w:rPr>
            </w:pPr>
            <w:r>
              <w:rPr>
                <w:color w:val="000000"/>
              </w:rPr>
              <w:t>8</w:t>
            </w:r>
          </w:p>
        </w:tc>
        <w:tc>
          <w:tcPr>
            <w:tcW w:w="6140" w:type="dxa"/>
            <w:tcBorders>
              <w:top w:val="nil"/>
              <w:left w:val="nil"/>
              <w:bottom w:val="single" w:sz="4" w:space="0" w:color="auto"/>
              <w:right w:val="single" w:sz="4" w:space="0" w:color="auto"/>
            </w:tcBorders>
            <w:shd w:val="clear" w:color="auto" w:fill="auto"/>
            <w:noWrap/>
            <w:hideMark/>
          </w:tcPr>
          <w:p w:rsidR="00DE4DBD" w:rsidRDefault="00DE4DBD">
            <w:pPr>
              <w:rPr>
                <w:b/>
                <w:bCs/>
                <w:color w:val="000000"/>
              </w:rPr>
            </w:pPr>
            <w:r>
              <w:rPr>
                <w:b/>
                <w:bCs/>
                <w:color w:val="000000"/>
              </w:rPr>
              <w:t>FADS Cost per Unit</w:t>
            </w:r>
          </w:p>
        </w:tc>
        <w:tc>
          <w:tcPr>
            <w:tcW w:w="1700" w:type="dxa"/>
            <w:tcBorders>
              <w:top w:val="nil"/>
              <w:left w:val="nil"/>
              <w:bottom w:val="single" w:sz="4" w:space="0" w:color="auto"/>
              <w:right w:val="single" w:sz="4" w:space="0" w:color="auto"/>
            </w:tcBorders>
            <w:shd w:val="clear" w:color="auto" w:fill="auto"/>
            <w:noWrap/>
            <w:hideMark/>
          </w:tcPr>
          <w:p w:rsidR="00DE4DBD" w:rsidRDefault="00DE4DBD">
            <w:pPr>
              <w:jc w:val="right"/>
              <w:rPr>
                <w:b/>
                <w:bCs/>
                <w:color w:val="000000"/>
              </w:rPr>
            </w:pPr>
            <w:r>
              <w:rPr>
                <w:b/>
                <w:bCs/>
                <w:color w:val="000000"/>
              </w:rPr>
              <w:t>33,316.85</w:t>
            </w:r>
          </w:p>
        </w:tc>
      </w:tr>
      <w:tr w:rsidR="00DE4DBD" w:rsidTr="00DE4DBD">
        <w:trPr>
          <w:trHeight w:val="315"/>
        </w:trPr>
        <w:tc>
          <w:tcPr>
            <w:tcW w:w="800" w:type="dxa"/>
            <w:tcBorders>
              <w:top w:val="nil"/>
              <w:left w:val="single" w:sz="4" w:space="0" w:color="auto"/>
              <w:bottom w:val="single" w:sz="4" w:space="0" w:color="auto"/>
              <w:right w:val="single" w:sz="4" w:space="0" w:color="auto"/>
            </w:tcBorders>
            <w:shd w:val="clear" w:color="auto" w:fill="auto"/>
            <w:noWrap/>
          </w:tcPr>
          <w:p w:rsidR="00DE4DBD" w:rsidRDefault="00DE4DBD">
            <w:pPr>
              <w:jc w:val="center"/>
              <w:rPr>
                <w:color w:val="000000"/>
              </w:rPr>
            </w:pPr>
            <w:r>
              <w:rPr>
                <w:color w:val="000000"/>
              </w:rPr>
              <w:t>9</w:t>
            </w:r>
          </w:p>
        </w:tc>
        <w:tc>
          <w:tcPr>
            <w:tcW w:w="6140" w:type="dxa"/>
            <w:tcBorders>
              <w:top w:val="nil"/>
              <w:left w:val="nil"/>
              <w:bottom w:val="single" w:sz="4" w:space="0" w:color="auto"/>
              <w:right w:val="single" w:sz="4" w:space="0" w:color="auto"/>
            </w:tcBorders>
            <w:shd w:val="clear" w:color="auto" w:fill="auto"/>
            <w:noWrap/>
            <w:hideMark/>
          </w:tcPr>
          <w:p w:rsidR="00DE4DBD" w:rsidRDefault="00DE4DBD">
            <w:pPr>
              <w:rPr>
                <w:color w:val="000000"/>
              </w:rPr>
            </w:pPr>
            <w:r>
              <w:rPr>
                <w:color w:val="000000"/>
              </w:rPr>
              <w:t>No of units</w:t>
            </w:r>
          </w:p>
        </w:tc>
        <w:tc>
          <w:tcPr>
            <w:tcW w:w="1700" w:type="dxa"/>
            <w:tcBorders>
              <w:top w:val="nil"/>
              <w:left w:val="nil"/>
              <w:bottom w:val="single" w:sz="4" w:space="0" w:color="auto"/>
              <w:right w:val="single" w:sz="4" w:space="0" w:color="auto"/>
            </w:tcBorders>
            <w:shd w:val="clear" w:color="auto" w:fill="auto"/>
            <w:noWrap/>
            <w:hideMark/>
          </w:tcPr>
          <w:p w:rsidR="00DE4DBD" w:rsidRDefault="00DE4DBD">
            <w:pPr>
              <w:jc w:val="right"/>
              <w:rPr>
                <w:color w:val="000000"/>
              </w:rPr>
            </w:pPr>
            <w:r>
              <w:rPr>
                <w:color w:val="000000"/>
              </w:rPr>
              <w:t>150</w:t>
            </w:r>
          </w:p>
        </w:tc>
      </w:tr>
      <w:tr w:rsidR="00DE4DBD" w:rsidTr="00DE4DBD">
        <w:trPr>
          <w:trHeight w:val="315"/>
        </w:trPr>
        <w:tc>
          <w:tcPr>
            <w:tcW w:w="800" w:type="dxa"/>
            <w:tcBorders>
              <w:top w:val="nil"/>
              <w:left w:val="single" w:sz="4" w:space="0" w:color="auto"/>
              <w:bottom w:val="single" w:sz="4" w:space="0" w:color="auto"/>
              <w:right w:val="single" w:sz="4" w:space="0" w:color="auto"/>
            </w:tcBorders>
            <w:shd w:val="clear" w:color="auto" w:fill="auto"/>
            <w:noWrap/>
          </w:tcPr>
          <w:p w:rsidR="00DE4DBD" w:rsidRDefault="00DE4DBD">
            <w:pPr>
              <w:jc w:val="center"/>
              <w:rPr>
                <w:color w:val="000000"/>
              </w:rPr>
            </w:pPr>
            <w:r>
              <w:rPr>
                <w:color w:val="000000"/>
              </w:rPr>
              <w:t>10</w:t>
            </w:r>
          </w:p>
        </w:tc>
        <w:tc>
          <w:tcPr>
            <w:tcW w:w="6140" w:type="dxa"/>
            <w:tcBorders>
              <w:top w:val="nil"/>
              <w:left w:val="nil"/>
              <w:bottom w:val="single" w:sz="4" w:space="0" w:color="auto"/>
              <w:right w:val="single" w:sz="4" w:space="0" w:color="auto"/>
            </w:tcBorders>
            <w:shd w:val="clear" w:color="auto" w:fill="auto"/>
            <w:noWrap/>
            <w:hideMark/>
          </w:tcPr>
          <w:p w:rsidR="00DE4DBD" w:rsidRDefault="00DE4DBD">
            <w:pPr>
              <w:rPr>
                <w:b/>
                <w:bCs/>
                <w:color w:val="000000"/>
              </w:rPr>
            </w:pPr>
            <w:r>
              <w:rPr>
                <w:b/>
                <w:bCs/>
                <w:color w:val="000000"/>
              </w:rPr>
              <w:t>Sub-total for supply of CTs</w:t>
            </w:r>
          </w:p>
        </w:tc>
        <w:tc>
          <w:tcPr>
            <w:tcW w:w="1700" w:type="dxa"/>
            <w:tcBorders>
              <w:top w:val="nil"/>
              <w:left w:val="nil"/>
              <w:bottom w:val="single" w:sz="4" w:space="0" w:color="auto"/>
              <w:right w:val="single" w:sz="4" w:space="0" w:color="auto"/>
            </w:tcBorders>
            <w:shd w:val="clear" w:color="auto" w:fill="auto"/>
            <w:noWrap/>
            <w:hideMark/>
          </w:tcPr>
          <w:p w:rsidR="00DE4DBD" w:rsidRDefault="00DE4DBD">
            <w:pPr>
              <w:jc w:val="right"/>
              <w:rPr>
                <w:b/>
                <w:bCs/>
                <w:color w:val="000000"/>
              </w:rPr>
            </w:pPr>
            <w:r>
              <w:rPr>
                <w:b/>
                <w:bCs/>
                <w:color w:val="000000"/>
              </w:rPr>
              <w:t>49,97,527.88</w:t>
            </w:r>
          </w:p>
        </w:tc>
      </w:tr>
      <w:tr w:rsidR="00DE4DBD" w:rsidTr="00DE4DBD">
        <w:trPr>
          <w:trHeight w:val="630"/>
        </w:trPr>
        <w:tc>
          <w:tcPr>
            <w:tcW w:w="800" w:type="dxa"/>
            <w:tcBorders>
              <w:top w:val="nil"/>
              <w:left w:val="single" w:sz="4" w:space="0" w:color="auto"/>
              <w:bottom w:val="single" w:sz="4" w:space="0" w:color="auto"/>
              <w:right w:val="single" w:sz="4" w:space="0" w:color="auto"/>
            </w:tcBorders>
            <w:shd w:val="clear" w:color="auto" w:fill="auto"/>
            <w:noWrap/>
          </w:tcPr>
          <w:p w:rsidR="00DE4DBD" w:rsidRDefault="00DE4DBD">
            <w:pPr>
              <w:jc w:val="center"/>
              <w:rPr>
                <w:color w:val="000000"/>
              </w:rPr>
            </w:pPr>
            <w:r>
              <w:rPr>
                <w:color w:val="000000"/>
              </w:rPr>
              <w:t>11</w:t>
            </w:r>
          </w:p>
        </w:tc>
        <w:tc>
          <w:tcPr>
            <w:tcW w:w="6140" w:type="dxa"/>
            <w:tcBorders>
              <w:top w:val="nil"/>
              <w:left w:val="nil"/>
              <w:bottom w:val="single" w:sz="4" w:space="0" w:color="auto"/>
              <w:right w:val="single" w:sz="4" w:space="0" w:color="auto"/>
            </w:tcBorders>
            <w:shd w:val="clear" w:color="auto" w:fill="auto"/>
            <w:hideMark/>
          </w:tcPr>
          <w:p w:rsidR="00DE4DBD" w:rsidRDefault="00DE4DBD">
            <w:pPr>
              <w:rPr>
                <w:color w:val="000000"/>
              </w:rPr>
            </w:pPr>
            <w:r>
              <w:rPr>
                <w:color w:val="000000"/>
              </w:rPr>
              <w:t>Type Test charges per Consignment including cost of CT, taxes and duties</w:t>
            </w:r>
          </w:p>
        </w:tc>
        <w:tc>
          <w:tcPr>
            <w:tcW w:w="1700" w:type="dxa"/>
            <w:tcBorders>
              <w:top w:val="nil"/>
              <w:left w:val="nil"/>
              <w:bottom w:val="single" w:sz="4" w:space="0" w:color="auto"/>
              <w:right w:val="single" w:sz="4" w:space="0" w:color="auto"/>
            </w:tcBorders>
            <w:shd w:val="clear" w:color="auto" w:fill="auto"/>
            <w:noWrap/>
            <w:hideMark/>
          </w:tcPr>
          <w:p w:rsidR="00DE4DBD" w:rsidRDefault="00DE4DBD">
            <w:pPr>
              <w:jc w:val="right"/>
              <w:rPr>
                <w:color w:val="000000"/>
              </w:rPr>
            </w:pPr>
            <w:r>
              <w:rPr>
                <w:color w:val="000000"/>
              </w:rPr>
              <w:t>1,74,600.00</w:t>
            </w:r>
          </w:p>
        </w:tc>
      </w:tr>
      <w:tr w:rsidR="00DE4DBD" w:rsidTr="00DE4DBD">
        <w:trPr>
          <w:trHeight w:val="315"/>
        </w:trPr>
        <w:tc>
          <w:tcPr>
            <w:tcW w:w="800" w:type="dxa"/>
            <w:tcBorders>
              <w:top w:val="nil"/>
              <w:left w:val="single" w:sz="4" w:space="0" w:color="auto"/>
              <w:bottom w:val="single" w:sz="4" w:space="0" w:color="auto"/>
              <w:right w:val="single" w:sz="4" w:space="0" w:color="auto"/>
            </w:tcBorders>
            <w:shd w:val="clear" w:color="auto" w:fill="auto"/>
            <w:noWrap/>
          </w:tcPr>
          <w:p w:rsidR="00DE4DBD" w:rsidRDefault="00DE4DBD">
            <w:pPr>
              <w:jc w:val="center"/>
              <w:rPr>
                <w:color w:val="000000"/>
              </w:rPr>
            </w:pPr>
            <w:r>
              <w:rPr>
                <w:color w:val="000000"/>
              </w:rPr>
              <w:t>12</w:t>
            </w:r>
          </w:p>
        </w:tc>
        <w:tc>
          <w:tcPr>
            <w:tcW w:w="6140" w:type="dxa"/>
            <w:tcBorders>
              <w:top w:val="nil"/>
              <w:left w:val="nil"/>
              <w:bottom w:val="single" w:sz="4" w:space="0" w:color="auto"/>
              <w:right w:val="single" w:sz="4" w:space="0" w:color="auto"/>
            </w:tcBorders>
            <w:shd w:val="clear" w:color="auto" w:fill="auto"/>
            <w:hideMark/>
          </w:tcPr>
          <w:p w:rsidR="00DE4DBD" w:rsidRDefault="00DE4DBD">
            <w:pPr>
              <w:rPr>
                <w:color w:val="000000"/>
              </w:rPr>
            </w:pPr>
            <w:r>
              <w:rPr>
                <w:color w:val="000000"/>
              </w:rPr>
              <w:t>No of consignments</w:t>
            </w:r>
          </w:p>
        </w:tc>
        <w:tc>
          <w:tcPr>
            <w:tcW w:w="1700" w:type="dxa"/>
            <w:tcBorders>
              <w:top w:val="nil"/>
              <w:left w:val="nil"/>
              <w:bottom w:val="single" w:sz="4" w:space="0" w:color="auto"/>
              <w:right w:val="single" w:sz="4" w:space="0" w:color="auto"/>
            </w:tcBorders>
            <w:shd w:val="clear" w:color="auto" w:fill="auto"/>
            <w:noWrap/>
            <w:hideMark/>
          </w:tcPr>
          <w:p w:rsidR="00DE4DBD" w:rsidRDefault="00DE4DBD">
            <w:pPr>
              <w:jc w:val="right"/>
              <w:rPr>
                <w:color w:val="000000"/>
              </w:rPr>
            </w:pPr>
            <w:r>
              <w:rPr>
                <w:color w:val="000000"/>
              </w:rPr>
              <w:t>3</w:t>
            </w:r>
          </w:p>
        </w:tc>
      </w:tr>
      <w:tr w:rsidR="00DE4DBD" w:rsidTr="00DE4DBD">
        <w:trPr>
          <w:trHeight w:val="315"/>
        </w:trPr>
        <w:tc>
          <w:tcPr>
            <w:tcW w:w="800" w:type="dxa"/>
            <w:tcBorders>
              <w:top w:val="nil"/>
              <w:left w:val="single" w:sz="4" w:space="0" w:color="auto"/>
              <w:bottom w:val="single" w:sz="4" w:space="0" w:color="auto"/>
              <w:right w:val="single" w:sz="4" w:space="0" w:color="auto"/>
            </w:tcBorders>
            <w:shd w:val="clear" w:color="auto" w:fill="auto"/>
            <w:noWrap/>
          </w:tcPr>
          <w:p w:rsidR="00DE4DBD" w:rsidRDefault="00DE4DBD">
            <w:pPr>
              <w:jc w:val="center"/>
              <w:rPr>
                <w:color w:val="000000"/>
              </w:rPr>
            </w:pPr>
            <w:r>
              <w:rPr>
                <w:color w:val="000000"/>
              </w:rPr>
              <w:t>13</w:t>
            </w:r>
          </w:p>
        </w:tc>
        <w:tc>
          <w:tcPr>
            <w:tcW w:w="6140" w:type="dxa"/>
            <w:tcBorders>
              <w:top w:val="nil"/>
              <w:left w:val="nil"/>
              <w:bottom w:val="single" w:sz="4" w:space="0" w:color="auto"/>
              <w:right w:val="single" w:sz="4" w:space="0" w:color="auto"/>
            </w:tcBorders>
            <w:shd w:val="clear" w:color="auto" w:fill="auto"/>
            <w:noWrap/>
            <w:hideMark/>
          </w:tcPr>
          <w:p w:rsidR="00DE4DBD" w:rsidRDefault="00DE4DBD">
            <w:pPr>
              <w:rPr>
                <w:b/>
                <w:bCs/>
                <w:color w:val="000000"/>
              </w:rPr>
            </w:pPr>
            <w:r>
              <w:rPr>
                <w:b/>
                <w:bCs/>
                <w:color w:val="000000"/>
              </w:rPr>
              <w:t>Sub-total for type testing of CTs</w:t>
            </w:r>
          </w:p>
        </w:tc>
        <w:tc>
          <w:tcPr>
            <w:tcW w:w="1700" w:type="dxa"/>
            <w:tcBorders>
              <w:top w:val="nil"/>
              <w:left w:val="nil"/>
              <w:bottom w:val="single" w:sz="4" w:space="0" w:color="auto"/>
              <w:right w:val="single" w:sz="4" w:space="0" w:color="auto"/>
            </w:tcBorders>
            <w:shd w:val="clear" w:color="auto" w:fill="auto"/>
            <w:noWrap/>
            <w:hideMark/>
          </w:tcPr>
          <w:p w:rsidR="00DE4DBD" w:rsidRDefault="00DE4DBD">
            <w:pPr>
              <w:jc w:val="right"/>
              <w:rPr>
                <w:b/>
                <w:bCs/>
                <w:color w:val="000000"/>
              </w:rPr>
            </w:pPr>
            <w:r>
              <w:rPr>
                <w:b/>
                <w:bCs/>
                <w:color w:val="000000"/>
              </w:rPr>
              <w:t>5,23,800.00</w:t>
            </w:r>
          </w:p>
        </w:tc>
      </w:tr>
      <w:tr w:rsidR="00DE4DBD" w:rsidTr="00316034">
        <w:trPr>
          <w:trHeight w:val="315"/>
        </w:trPr>
        <w:tc>
          <w:tcPr>
            <w:tcW w:w="800" w:type="dxa"/>
            <w:tcBorders>
              <w:top w:val="nil"/>
              <w:left w:val="single" w:sz="4" w:space="0" w:color="auto"/>
              <w:bottom w:val="single" w:sz="4" w:space="0" w:color="auto"/>
              <w:right w:val="single" w:sz="4" w:space="0" w:color="auto"/>
            </w:tcBorders>
            <w:shd w:val="clear" w:color="auto" w:fill="auto"/>
            <w:noWrap/>
            <w:hideMark/>
          </w:tcPr>
          <w:p w:rsidR="00DE4DBD" w:rsidRDefault="00DE4DBD">
            <w:pPr>
              <w:jc w:val="center"/>
              <w:rPr>
                <w:color w:val="000000"/>
              </w:rPr>
            </w:pPr>
            <w:r>
              <w:rPr>
                <w:color w:val="000000"/>
              </w:rPr>
              <w:t>14</w:t>
            </w:r>
          </w:p>
        </w:tc>
        <w:tc>
          <w:tcPr>
            <w:tcW w:w="6140" w:type="dxa"/>
            <w:tcBorders>
              <w:top w:val="nil"/>
              <w:left w:val="nil"/>
              <w:bottom w:val="single" w:sz="4" w:space="0" w:color="auto"/>
              <w:right w:val="single" w:sz="4" w:space="0" w:color="auto"/>
            </w:tcBorders>
            <w:shd w:val="clear" w:color="auto" w:fill="auto"/>
            <w:noWrap/>
            <w:hideMark/>
          </w:tcPr>
          <w:p w:rsidR="00DE4DBD" w:rsidRDefault="00DE4DBD">
            <w:pPr>
              <w:rPr>
                <w:color w:val="000000"/>
              </w:rPr>
            </w:pPr>
            <w:r>
              <w:rPr>
                <w:color w:val="000000"/>
              </w:rPr>
              <w:t>Grand Total PO Value (10) + (13)</w:t>
            </w:r>
          </w:p>
        </w:tc>
        <w:tc>
          <w:tcPr>
            <w:tcW w:w="1700" w:type="dxa"/>
            <w:tcBorders>
              <w:top w:val="nil"/>
              <w:left w:val="nil"/>
              <w:bottom w:val="single" w:sz="4" w:space="0" w:color="auto"/>
              <w:right w:val="single" w:sz="4" w:space="0" w:color="auto"/>
            </w:tcBorders>
            <w:shd w:val="clear" w:color="auto" w:fill="auto"/>
            <w:noWrap/>
            <w:hideMark/>
          </w:tcPr>
          <w:p w:rsidR="00DE4DBD" w:rsidRDefault="00DE4DBD">
            <w:pPr>
              <w:jc w:val="right"/>
              <w:rPr>
                <w:b/>
                <w:bCs/>
                <w:color w:val="000000"/>
              </w:rPr>
            </w:pPr>
            <w:r>
              <w:rPr>
                <w:b/>
                <w:bCs/>
                <w:color w:val="000000"/>
              </w:rPr>
              <w:t>55,21,327.90</w:t>
            </w:r>
          </w:p>
        </w:tc>
      </w:tr>
      <w:tr w:rsidR="00DE4DBD" w:rsidTr="00316034">
        <w:trPr>
          <w:trHeight w:val="315"/>
        </w:trPr>
        <w:tc>
          <w:tcPr>
            <w:tcW w:w="800" w:type="dxa"/>
            <w:tcBorders>
              <w:top w:val="nil"/>
              <w:left w:val="single" w:sz="4" w:space="0" w:color="auto"/>
              <w:bottom w:val="single" w:sz="4" w:space="0" w:color="auto"/>
              <w:right w:val="single" w:sz="4" w:space="0" w:color="auto"/>
            </w:tcBorders>
            <w:shd w:val="clear" w:color="auto" w:fill="auto"/>
            <w:noWrap/>
            <w:hideMark/>
          </w:tcPr>
          <w:p w:rsidR="00DE4DBD" w:rsidRDefault="00DE4DBD">
            <w:pPr>
              <w:jc w:val="center"/>
              <w:rPr>
                <w:color w:val="000000"/>
              </w:rPr>
            </w:pPr>
            <w:r>
              <w:rPr>
                <w:color w:val="000000"/>
              </w:rPr>
              <w:t> </w:t>
            </w:r>
          </w:p>
        </w:tc>
        <w:tc>
          <w:tcPr>
            <w:tcW w:w="6140" w:type="dxa"/>
            <w:tcBorders>
              <w:top w:val="nil"/>
              <w:left w:val="nil"/>
              <w:bottom w:val="single" w:sz="4" w:space="0" w:color="auto"/>
              <w:right w:val="single" w:sz="4" w:space="0" w:color="auto"/>
            </w:tcBorders>
            <w:shd w:val="clear" w:color="auto" w:fill="auto"/>
            <w:noWrap/>
            <w:hideMark/>
          </w:tcPr>
          <w:p w:rsidR="00DE4DBD" w:rsidRDefault="00DE4DBD">
            <w:pPr>
              <w:jc w:val="right"/>
              <w:rPr>
                <w:color w:val="000000"/>
              </w:rPr>
            </w:pPr>
            <w:r>
              <w:rPr>
                <w:color w:val="000000"/>
              </w:rPr>
              <w:t>Or Say</w:t>
            </w:r>
          </w:p>
        </w:tc>
        <w:tc>
          <w:tcPr>
            <w:tcW w:w="1700" w:type="dxa"/>
            <w:tcBorders>
              <w:top w:val="nil"/>
              <w:left w:val="nil"/>
              <w:bottom w:val="single" w:sz="4" w:space="0" w:color="auto"/>
              <w:right w:val="single" w:sz="4" w:space="0" w:color="auto"/>
            </w:tcBorders>
            <w:shd w:val="clear" w:color="auto" w:fill="auto"/>
            <w:noWrap/>
            <w:hideMark/>
          </w:tcPr>
          <w:p w:rsidR="00DE4DBD" w:rsidRDefault="00DE4DBD">
            <w:pPr>
              <w:jc w:val="right"/>
              <w:rPr>
                <w:b/>
                <w:bCs/>
                <w:color w:val="000000"/>
              </w:rPr>
            </w:pPr>
            <w:r>
              <w:rPr>
                <w:b/>
                <w:bCs/>
                <w:color w:val="000000"/>
              </w:rPr>
              <w:t>55,21,328.00</w:t>
            </w:r>
          </w:p>
        </w:tc>
      </w:tr>
      <w:tr w:rsidR="00DE4DBD" w:rsidTr="00316034">
        <w:trPr>
          <w:trHeight w:val="315"/>
        </w:trPr>
        <w:tc>
          <w:tcPr>
            <w:tcW w:w="8640"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DE4DBD" w:rsidRPr="00DE4DBD" w:rsidRDefault="00DE4DBD" w:rsidP="00DE4DBD">
            <w:pPr>
              <w:ind w:right="-115" w:hanging="108"/>
              <w:jc w:val="center"/>
              <w:rPr>
                <w:b/>
                <w:bCs/>
                <w:color w:val="000000"/>
                <w:sz w:val="22"/>
                <w:szCs w:val="22"/>
              </w:rPr>
            </w:pPr>
            <w:r w:rsidRPr="00DE4DBD">
              <w:rPr>
                <w:b/>
                <w:bCs/>
                <w:color w:val="000000"/>
                <w:sz w:val="22"/>
                <w:szCs w:val="22"/>
              </w:rPr>
              <w:t>(Rupees Fifty Five Lakhs Twenty One Thousand Three Hundred and Twenty Eight Only)</w:t>
            </w:r>
          </w:p>
        </w:tc>
      </w:tr>
    </w:tbl>
    <w:p w:rsidR="009D0325" w:rsidRDefault="009D0325" w:rsidP="0040443F">
      <w:pPr>
        <w:pStyle w:val="ListParagraph"/>
        <w:numPr>
          <w:ilvl w:val="0"/>
          <w:numId w:val="8"/>
        </w:numPr>
        <w:spacing w:before="240" w:after="240" w:line="360" w:lineRule="auto"/>
        <w:ind w:right="-1" w:hanging="720"/>
        <w:jc w:val="both"/>
      </w:pPr>
      <w:r w:rsidRPr="00D16FF8">
        <w:t>The equipment shall be supplied from your works</w:t>
      </w:r>
      <w:r w:rsidR="00CC3D39">
        <w:t xml:space="preserve"> at Meerut</w:t>
      </w:r>
      <w:r w:rsidRPr="00D16FF8">
        <w:t xml:space="preserve">. The prices of equipment accepted above are FIRM and </w:t>
      </w:r>
      <w:r w:rsidR="00327033" w:rsidRPr="00D16FF8">
        <w:t>FOR delivery destination stores.</w:t>
      </w:r>
    </w:p>
    <w:p w:rsidR="0040443F" w:rsidRPr="00266279" w:rsidRDefault="0040443F" w:rsidP="0040443F">
      <w:pPr>
        <w:pStyle w:val="ListParagraph"/>
        <w:ind w:right="-1"/>
        <w:jc w:val="both"/>
        <w:rPr>
          <w:sz w:val="16"/>
          <w:szCs w:val="16"/>
        </w:rPr>
      </w:pPr>
    </w:p>
    <w:p w:rsidR="009D0325" w:rsidRDefault="009D0325" w:rsidP="001A2505">
      <w:pPr>
        <w:pStyle w:val="ListParagraph"/>
        <w:numPr>
          <w:ilvl w:val="0"/>
          <w:numId w:val="8"/>
        </w:numPr>
        <w:spacing w:before="240" w:line="360" w:lineRule="auto"/>
        <w:ind w:right="-1" w:hanging="720"/>
        <w:jc w:val="both"/>
      </w:pPr>
      <w:r w:rsidRPr="00D16FF8">
        <w:t>The dispatch of the equipment is by road only. The transit insurance shall include storage cover for 45 days at destination stores.</w:t>
      </w:r>
    </w:p>
    <w:p w:rsidR="00EC5149" w:rsidRPr="00266279" w:rsidRDefault="00EC5149" w:rsidP="00835AEC">
      <w:pPr>
        <w:pStyle w:val="ListParagraph"/>
        <w:rPr>
          <w:sz w:val="20"/>
          <w:szCs w:val="20"/>
        </w:rPr>
      </w:pPr>
    </w:p>
    <w:p w:rsidR="009D0325" w:rsidRDefault="009D0325" w:rsidP="001A2505">
      <w:pPr>
        <w:pStyle w:val="ListParagraph"/>
        <w:numPr>
          <w:ilvl w:val="0"/>
          <w:numId w:val="8"/>
        </w:numPr>
        <w:spacing w:before="240" w:line="360" w:lineRule="auto"/>
        <w:ind w:right="-1" w:hanging="720"/>
        <w:jc w:val="both"/>
      </w:pPr>
      <w:r w:rsidRPr="00D16FF8">
        <w:t xml:space="preserve">It is noted that the prices are with the present rate of Excise Duty </w:t>
      </w:r>
      <w:r w:rsidR="008C65C3" w:rsidRPr="00D16FF8">
        <w:t xml:space="preserve">(ED) </w:t>
      </w:r>
      <w:r w:rsidRPr="00D16FF8">
        <w:t>@ 1</w:t>
      </w:r>
      <w:r w:rsidR="00E81E94">
        <w:t>2</w:t>
      </w:r>
      <w:r w:rsidR="00A97093">
        <w:t>.5</w:t>
      </w:r>
      <w:r w:rsidRPr="00D16FF8">
        <w:t xml:space="preserve">%, </w:t>
      </w:r>
      <w:r w:rsidRPr="00E81E94">
        <w:rPr>
          <w:color w:val="FF0000"/>
        </w:rPr>
        <w:t xml:space="preserve">and </w:t>
      </w:r>
      <w:r w:rsidR="00E81E94" w:rsidRPr="00E81E94">
        <w:rPr>
          <w:color w:val="FF0000"/>
        </w:rPr>
        <w:t>CST</w:t>
      </w:r>
      <w:r w:rsidRPr="00E81E94">
        <w:rPr>
          <w:color w:val="FF0000"/>
        </w:rPr>
        <w:t xml:space="preserve"> @ </w:t>
      </w:r>
      <w:r w:rsidR="005D241B">
        <w:rPr>
          <w:color w:val="FF0000"/>
        </w:rPr>
        <w:t>2</w:t>
      </w:r>
      <w:r w:rsidRPr="00E81E94">
        <w:rPr>
          <w:color w:val="FF0000"/>
        </w:rPr>
        <w:t>%</w:t>
      </w:r>
      <w:r w:rsidR="00393743">
        <w:rPr>
          <w:color w:val="FF0000"/>
        </w:rPr>
        <w:t xml:space="preserve"> </w:t>
      </w:r>
      <w:r w:rsidR="008C65C3" w:rsidRPr="00D16FF8">
        <w:t>on the total of Ex-works, ED &amp; Cess</w:t>
      </w:r>
      <w:r w:rsidRPr="00D16FF8">
        <w:t>.</w:t>
      </w:r>
    </w:p>
    <w:p w:rsidR="00266279" w:rsidRPr="00266279" w:rsidRDefault="00266279" w:rsidP="00266279">
      <w:pPr>
        <w:pStyle w:val="ListParagraph"/>
        <w:rPr>
          <w:sz w:val="18"/>
        </w:rPr>
      </w:pPr>
    </w:p>
    <w:p w:rsidR="009D0325" w:rsidRPr="00D16FF8" w:rsidRDefault="009D0325" w:rsidP="001A2505">
      <w:pPr>
        <w:pStyle w:val="ListParagraph"/>
        <w:numPr>
          <w:ilvl w:val="0"/>
          <w:numId w:val="8"/>
        </w:numPr>
        <w:spacing w:before="240" w:line="360" w:lineRule="auto"/>
        <w:ind w:right="-1" w:hanging="720"/>
        <w:jc w:val="both"/>
      </w:pPr>
      <w:r w:rsidRPr="00D16FF8">
        <w:t xml:space="preserve">The </w:t>
      </w:r>
      <w:r w:rsidR="000648D3" w:rsidRPr="00D16FF8">
        <w:t>TSTRANSCO</w:t>
      </w:r>
      <w:r w:rsidRPr="00D16FF8">
        <w:t xml:space="preserve"> shall have the right to vary the ordered quantity by +/- 50% at any time during the execution of the order.</w:t>
      </w:r>
    </w:p>
    <w:p w:rsidR="00467ABB" w:rsidRDefault="009D0325" w:rsidP="0049742B">
      <w:pPr>
        <w:pStyle w:val="ListParagraph"/>
        <w:numPr>
          <w:ilvl w:val="0"/>
          <w:numId w:val="8"/>
        </w:numPr>
        <w:spacing w:before="240" w:line="360" w:lineRule="auto"/>
        <w:ind w:right="-1" w:hanging="720"/>
        <w:jc w:val="both"/>
      </w:pPr>
      <w:r w:rsidRPr="00D16FF8">
        <w:t>The Price is inclusive of all incidental charges such as packing, forwarding, handling, unloading and other incidentals.</w:t>
      </w:r>
    </w:p>
    <w:p w:rsidR="004562AE" w:rsidRPr="00E34630" w:rsidRDefault="004562AE" w:rsidP="00835AEC">
      <w:pPr>
        <w:pStyle w:val="ListParagraph"/>
        <w:spacing w:before="240"/>
        <w:ind w:right="-1"/>
        <w:jc w:val="both"/>
        <w:rPr>
          <w:sz w:val="10"/>
        </w:rPr>
      </w:pPr>
    </w:p>
    <w:p w:rsidR="00094C85" w:rsidRPr="00393743" w:rsidRDefault="00B72D2F" w:rsidP="002D5865">
      <w:pPr>
        <w:pStyle w:val="ListParagraph"/>
        <w:numPr>
          <w:ilvl w:val="0"/>
          <w:numId w:val="5"/>
        </w:numPr>
        <w:tabs>
          <w:tab w:val="clear" w:pos="1080"/>
        </w:tabs>
        <w:spacing w:before="240" w:line="360" w:lineRule="auto"/>
        <w:ind w:left="709" w:right="-1" w:hanging="709"/>
        <w:jc w:val="both"/>
        <w:rPr>
          <w:color w:val="FF0000"/>
        </w:rPr>
      </w:pPr>
      <w:r w:rsidRPr="00393743">
        <w:rPr>
          <w:color w:val="FF0000"/>
        </w:rPr>
        <w:t>Delivery:</w:t>
      </w:r>
      <w:r w:rsidR="00E34630" w:rsidRPr="00393743">
        <w:rPr>
          <w:color w:val="FF0000"/>
        </w:rPr>
        <w:t xml:space="preserve"> </w:t>
      </w:r>
      <w:r w:rsidR="00393743" w:rsidRPr="00393743">
        <w:rPr>
          <w:color w:val="FF0000"/>
        </w:rPr>
        <w:t>To commence with 50 Nos. within three months from the date of Purchase Order and complete the balance at the rate of 50 Nos. every quarter thereafter.</w:t>
      </w:r>
    </w:p>
    <w:p w:rsidR="004562AE" w:rsidRPr="00C02806" w:rsidRDefault="004562AE" w:rsidP="004562AE">
      <w:pPr>
        <w:pStyle w:val="ListParagraph"/>
        <w:ind w:left="709" w:right="-1"/>
        <w:jc w:val="both"/>
      </w:pPr>
    </w:p>
    <w:p w:rsidR="00B72D2F" w:rsidRPr="00D16FF8" w:rsidRDefault="00B72D2F" w:rsidP="001A2505">
      <w:pPr>
        <w:pStyle w:val="ListParagraph"/>
        <w:numPr>
          <w:ilvl w:val="0"/>
          <w:numId w:val="5"/>
        </w:numPr>
        <w:tabs>
          <w:tab w:val="clear" w:pos="1080"/>
        </w:tabs>
        <w:ind w:left="709" w:right="-1" w:hanging="709"/>
        <w:jc w:val="both"/>
        <w:rPr>
          <w:b/>
        </w:rPr>
      </w:pPr>
      <w:r w:rsidRPr="00D16FF8">
        <w:rPr>
          <w:b/>
        </w:rPr>
        <w:t xml:space="preserve">Performance Security: </w:t>
      </w:r>
    </w:p>
    <w:p w:rsidR="00B72D2F" w:rsidRPr="00D16FF8" w:rsidRDefault="00B72D2F" w:rsidP="00AF56BE">
      <w:pPr>
        <w:pStyle w:val="BodyTextIndent2"/>
        <w:spacing w:before="240" w:after="240" w:line="360" w:lineRule="auto"/>
        <w:ind w:left="709" w:right="-1"/>
        <w:rPr>
          <w:rFonts w:ascii="Times New Roman" w:hAnsi="Times New Roman" w:cs="Times New Roman"/>
          <w:sz w:val="24"/>
          <w:szCs w:val="24"/>
        </w:rPr>
      </w:pPr>
      <w:r w:rsidRPr="00D16FF8">
        <w:rPr>
          <w:rFonts w:ascii="Times New Roman" w:hAnsi="Times New Roman" w:cs="Times New Roman"/>
          <w:sz w:val="24"/>
          <w:szCs w:val="24"/>
        </w:rPr>
        <w:t xml:space="preserve">Performance security </w:t>
      </w:r>
      <w:r w:rsidR="00FB0745" w:rsidRPr="00D16FF8">
        <w:rPr>
          <w:rFonts w:ascii="Times New Roman" w:hAnsi="Times New Roman" w:cs="Times New Roman"/>
          <w:sz w:val="24"/>
          <w:szCs w:val="24"/>
        </w:rPr>
        <w:t xml:space="preserve">shall be furnished </w:t>
      </w:r>
      <w:r w:rsidR="00863E1F" w:rsidRPr="00D16FF8">
        <w:rPr>
          <w:rFonts w:ascii="Times New Roman" w:hAnsi="Times New Roman" w:cs="Times New Roman"/>
          <w:sz w:val="24"/>
          <w:szCs w:val="24"/>
        </w:rPr>
        <w:t xml:space="preserve">in the name of TSTRANSCO (Draft enclosed) </w:t>
      </w:r>
      <w:r w:rsidRPr="00D16FF8">
        <w:rPr>
          <w:rFonts w:ascii="Times New Roman" w:hAnsi="Times New Roman" w:cs="Times New Roman"/>
          <w:sz w:val="24"/>
          <w:szCs w:val="24"/>
        </w:rPr>
        <w:t>for an amount of 10% of the contract value for proper fulfillment of the contract, which will include the warranty period and completion of performance obligations including Warranty obligations. The Performance security will cover 60 days beyond the date of completion of performance obligations including Warranty obligations.</w:t>
      </w:r>
    </w:p>
    <w:p w:rsidR="00B72D2F" w:rsidRPr="00D16FF8" w:rsidRDefault="00B72D2F" w:rsidP="001A2505">
      <w:pPr>
        <w:spacing w:line="360" w:lineRule="auto"/>
        <w:ind w:left="709" w:right="-1"/>
        <w:jc w:val="both"/>
      </w:pPr>
      <w:r w:rsidRPr="00D16FF8">
        <w:lastRenderedPageBreak/>
        <w:t>In the event of any correction of defects or replacement of defective material during the warranty period, the warranty for the corrected/replaced material will be extended to a further period of</w:t>
      </w:r>
      <w:r w:rsidR="001B4598" w:rsidRPr="00D16FF8">
        <w:t xml:space="preserve"> 12 </w:t>
      </w:r>
      <w:r w:rsidRPr="00D16FF8">
        <w:t>months and the Performance Bank Guarantee for proportionate value will be extended 60 days over and above the extended warranty period.</w:t>
      </w:r>
    </w:p>
    <w:p w:rsidR="00B72D2F" w:rsidRPr="00E34630" w:rsidRDefault="00B72D2F" w:rsidP="001A2505">
      <w:pPr>
        <w:ind w:left="360" w:right="-1"/>
        <w:jc w:val="both"/>
        <w:rPr>
          <w:sz w:val="8"/>
        </w:rPr>
      </w:pPr>
    </w:p>
    <w:p w:rsidR="00B72D2F" w:rsidRPr="00D16FF8" w:rsidRDefault="00B72D2F" w:rsidP="001A2505">
      <w:pPr>
        <w:spacing w:line="360" w:lineRule="auto"/>
        <w:ind w:left="709" w:right="-1"/>
        <w:jc w:val="both"/>
      </w:pPr>
      <w:r w:rsidRPr="00D16FF8">
        <w:t>It is entirely your responsibility to extend the validity of this Bank Guarantee to cover the period of guarantee well before its expiry.</w:t>
      </w:r>
    </w:p>
    <w:p w:rsidR="00B72D2F" w:rsidRPr="006E7BA1" w:rsidRDefault="00B72D2F" w:rsidP="004562AE">
      <w:pPr>
        <w:pStyle w:val="ListParagraph"/>
        <w:numPr>
          <w:ilvl w:val="0"/>
          <w:numId w:val="5"/>
        </w:numPr>
        <w:tabs>
          <w:tab w:val="clear" w:pos="1080"/>
        </w:tabs>
        <w:spacing w:before="240" w:line="360" w:lineRule="auto"/>
        <w:ind w:left="709" w:right="-1" w:hanging="709"/>
        <w:jc w:val="both"/>
      </w:pPr>
      <w:r w:rsidRPr="006E7BA1">
        <w:rPr>
          <w:b/>
        </w:rPr>
        <w:t xml:space="preserve">Guaranteed Technical Particulars: </w:t>
      </w:r>
      <w:r w:rsidRPr="006E7BA1">
        <w:t xml:space="preserve">The Guaranteed Technical Particulars </w:t>
      </w:r>
      <w:r w:rsidR="00AF56BE" w:rsidRPr="006E7BA1">
        <w:t>and drawings may be furnished for approval with</w:t>
      </w:r>
      <w:r w:rsidR="00BA5C9F">
        <w:t>in</w:t>
      </w:r>
      <w:r w:rsidR="00AF56BE" w:rsidRPr="006E7BA1">
        <w:t xml:space="preserve"> 10 days from the date of receipt of this order</w:t>
      </w:r>
      <w:r w:rsidR="008E4601" w:rsidRPr="006E7BA1">
        <w:t>.</w:t>
      </w:r>
    </w:p>
    <w:p w:rsidR="00CB5BAD" w:rsidRPr="00B32734" w:rsidRDefault="00CB5BAD" w:rsidP="00CB5BAD">
      <w:pPr>
        <w:pStyle w:val="ListParagraph"/>
        <w:spacing w:before="240"/>
        <w:ind w:left="709" w:right="-1"/>
        <w:jc w:val="both"/>
        <w:rPr>
          <w:sz w:val="14"/>
        </w:rPr>
      </w:pPr>
    </w:p>
    <w:p w:rsidR="00B72D2F" w:rsidRPr="00D16FF8" w:rsidRDefault="00B72D2F" w:rsidP="00CB5BAD">
      <w:pPr>
        <w:pStyle w:val="ListParagraph"/>
        <w:numPr>
          <w:ilvl w:val="0"/>
          <w:numId w:val="5"/>
        </w:numPr>
        <w:tabs>
          <w:tab w:val="clear" w:pos="1080"/>
        </w:tabs>
        <w:spacing w:before="240" w:after="240"/>
        <w:ind w:left="709" w:right="-1" w:hanging="709"/>
        <w:jc w:val="both"/>
        <w:rPr>
          <w:b/>
        </w:rPr>
      </w:pPr>
      <w:r w:rsidRPr="00D16FF8">
        <w:rPr>
          <w:b/>
        </w:rPr>
        <w:t>Payment:</w:t>
      </w:r>
    </w:p>
    <w:p w:rsidR="00B72D2F" w:rsidRDefault="00B72D2F" w:rsidP="000B4B8C">
      <w:pPr>
        <w:pStyle w:val="EndnoteText"/>
        <w:widowControl/>
        <w:numPr>
          <w:ilvl w:val="0"/>
          <w:numId w:val="12"/>
        </w:numPr>
        <w:spacing w:line="360" w:lineRule="auto"/>
        <w:ind w:left="709" w:right="-1" w:hanging="709"/>
        <w:jc w:val="both"/>
        <w:rPr>
          <w:rFonts w:ascii="Times New Roman" w:hAnsi="Times New Roman"/>
        </w:rPr>
      </w:pPr>
      <w:r w:rsidRPr="00D16FF8">
        <w:rPr>
          <w:rFonts w:ascii="Times New Roman" w:hAnsi="Times New Roman"/>
        </w:rPr>
        <w:t>100% payment will be arranged through PFC/REC/Bank/</w:t>
      </w:r>
      <w:r w:rsidR="000648D3" w:rsidRPr="00D16FF8">
        <w:rPr>
          <w:rFonts w:ascii="Times New Roman" w:hAnsi="Times New Roman"/>
        </w:rPr>
        <w:t>TSTRANSCO</w:t>
      </w:r>
      <w:r w:rsidRPr="00D16FF8">
        <w:rPr>
          <w:rFonts w:ascii="Times New Roman" w:hAnsi="Times New Roman"/>
        </w:rPr>
        <w:t>/Bulk Load funds within 45 days reckoned from the check measurement date in form-13.</w:t>
      </w:r>
    </w:p>
    <w:p w:rsidR="00EC5149" w:rsidRDefault="00EC5149" w:rsidP="00EC5149">
      <w:pPr>
        <w:pStyle w:val="EndnoteText"/>
        <w:widowControl/>
        <w:ind w:left="709" w:right="-1"/>
        <w:jc w:val="both"/>
        <w:rPr>
          <w:rFonts w:ascii="Times New Roman" w:hAnsi="Times New Roman"/>
        </w:rPr>
      </w:pPr>
    </w:p>
    <w:p w:rsidR="00B72D2F" w:rsidRDefault="00B72D2F" w:rsidP="000B4B8C">
      <w:pPr>
        <w:pStyle w:val="ListParagraph"/>
        <w:numPr>
          <w:ilvl w:val="0"/>
          <w:numId w:val="12"/>
        </w:numPr>
        <w:spacing w:line="360" w:lineRule="auto"/>
        <w:ind w:right="-1" w:hanging="786"/>
        <w:jc w:val="both"/>
      </w:pPr>
      <w:r w:rsidRPr="00D16FF8">
        <w:t xml:space="preserve">For Real Time Gross Settlement (RTGS) the details of </w:t>
      </w:r>
      <w:r w:rsidR="00573D67">
        <w:t xml:space="preserve">your </w:t>
      </w:r>
      <w:r w:rsidRPr="00D16FF8">
        <w:t xml:space="preserve">Bank Account </w:t>
      </w:r>
      <w:r w:rsidR="00153709" w:rsidRPr="00D16FF8">
        <w:t>of</w:t>
      </w:r>
      <w:r w:rsidR="006470A3">
        <w:t xml:space="preserve"> </w:t>
      </w:r>
      <w:r w:rsidR="00540D7A" w:rsidRPr="00D16FF8">
        <w:t xml:space="preserve">are </w:t>
      </w:r>
      <w:r w:rsidRPr="00D16FF8">
        <w:t>as follows:</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980"/>
        <w:gridCol w:w="5830"/>
      </w:tblGrid>
      <w:tr w:rsidR="006A75A2" w:rsidRPr="003C2888" w:rsidTr="00744AF0">
        <w:tc>
          <w:tcPr>
            <w:tcW w:w="629" w:type="dxa"/>
          </w:tcPr>
          <w:p w:rsidR="006A75A2" w:rsidRPr="00744AF0" w:rsidRDefault="006A75A2" w:rsidP="0084443C">
            <w:pPr>
              <w:pStyle w:val="EndnoteText"/>
              <w:widowControl/>
              <w:spacing w:line="276" w:lineRule="auto"/>
              <w:ind w:right="-1"/>
              <w:rPr>
                <w:rFonts w:ascii="Times New Roman" w:hAnsi="Times New Roman"/>
                <w:snapToGrid/>
              </w:rPr>
            </w:pPr>
            <w:r w:rsidRPr="00744AF0">
              <w:rPr>
                <w:rFonts w:ascii="Times New Roman" w:hAnsi="Times New Roman"/>
                <w:snapToGrid/>
              </w:rPr>
              <w:t>(i)</w:t>
            </w:r>
          </w:p>
        </w:tc>
        <w:tc>
          <w:tcPr>
            <w:tcW w:w="1992" w:type="dxa"/>
          </w:tcPr>
          <w:p w:rsidR="006A75A2" w:rsidRPr="00744AF0" w:rsidRDefault="006A75A2" w:rsidP="00F31846">
            <w:pPr>
              <w:pStyle w:val="EndnoteText"/>
              <w:widowControl/>
              <w:spacing w:line="276" w:lineRule="auto"/>
              <w:ind w:right="-1"/>
              <w:rPr>
                <w:rFonts w:ascii="Times New Roman" w:hAnsi="Times New Roman"/>
                <w:snapToGrid/>
              </w:rPr>
            </w:pPr>
            <w:r>
              <w:rPr>
                <w:rFonts w:ascii="Times New Roman" w:hAnsi="Times New Roman"/>
                <w:snapToGrid/>
              </w:rPr>
              <w:t>Company Name</w:t>
            </w:r>
          </w:p>
        </w:tc>
        <w:tc>
          <w:tcPr>
            <w:tcW w:w="5884" w:type="dxa"/>
            <w:shd w:val="clear" w:color="auto" w:fill="auto"/>
          </w:tcPr>
          <w:p w:rsidR="006A75A2" w:rsidRPr="00037EC4" w:rsidRDefault="006A75A2" w:rsidP="00F31846">
            <w:pPr>
              <w:pStyle w:val="EndnoteText"/>
              <w:widowControl/>
              <w:spacing w:line="276" w:lineRule="auto"/>
              <w:ind w:right="-1"/>
              <w:rPr>
                <w:rFonts w:ascii="Times New Roman" w:hAnsi="Times New Roman"/>
                <w:snapToGrid/>
                <w:color w:val="FF0000"/>
              </w:rPr>
            </w:pPr>
            <w:r w:rsidRPr="00037EC4">
              <w:rPr>
                <w:rFonts w:ascii="Times New Roman" w:hAnsi="Times New Roman"/>
                <w:color w:val="FF0000"/>
              </w:rPr>
              <w:t>M/s Vishal Transformers &amp; Switchgears (P) Ltd.,</w:t>
            </w:r>
          </w:p>
        </w:tc>
      </w:tr>
      <w:tr w:rsidR="006A75A2" w:rsidRPr="003C2888" w:rsidTr="00744AF0">
        <w:tc>
          <w:tcPr>
            <w:tcW w:w="629" w:type="dxa"/>
          </w:tcPr>
          <w:p w:rsidR="006A75A2" w:rsidRPr="00744AF0" w:rsidRDefault="006A75A2" w:rsidP="0084443C">
            <w:pPr>
              <w:pStyle w:val="EndnoteText"/>
              <w:widowControl/>
              <w:spacing w:line="276" w:lineRule="auto"/>
              <w:ind w:right="-1"/>
              <w:rPr>
                <w:rFonts w:ascii="Times New Roman" w:hAnsi="Times New Roman"/>
                <w:snapToGrid/>
              </w:rPr>
            </w:pPr>
            <w:r w:rsidRPr="00744AF0">
              <w:rPr>
                <w:rFonts w:ascii="Times New Roman" w:hAnsi="Times New Roman"/>
                <w:snapToGrid/>
              </w:rPr>
              <w:t>(ii)</w:t>
            </w:r>
          </w:p>
        </w:tc>
        <w:tc>
          <w:tcPr>
            <w:tcW w:w="1992" w:type="dxa"/>
          </w:tcPr>
          <w:p w:rsidR="006A75A2" w:rsidRPr="00744AF0" w:rsidRDefault="006A75A2" w:rsidP="00F31846">
            <w:pPr>
              <w:pStyle w:val="EndnoteText"/>
              <w:widowControl/>
              <w:spacing w:line="276" w:lineRule="auto"/>
              <w:ind w:right="-1"/>
              <w:rPr>
                <w:rFonts w:ascii="Times New Roman" w:hAnsi="Times New Roman"/>
                <w:snapToGrid/>
              </w:rPr>
            </w:pPr>
            <w:r w:rsidRPr="00744AF0">
              <w:rPr>
                <w:rFonts w:ascii="Times New Roman" w:hAnsi="Times New Roman"/>
                <w:snapToGrid/>
              </w:rPr>
              <w:t>Name of the Bank</w:t>
            </w:r>
          </w:p>
        </w:tc>
        <w:tc>
          <w:tcPr>
            <w:tcW w:w="5884" w:type="dxa"/>
            <w:shd w:val="clear" w:color="auto" w:fill="auto"/>
          </w:tcPr>
          <w:p w:rsidR="006A75A2" w:rsidRPr="00037EC4" w:rsidRDefault="00FF04B1" w:rsidP="00F31846">
            <w:pPr>
              <w:pStyle w:val="EndnoteText"/>
              <w:widowControl/>
              <w:spacing w:line="276" w:lineRule="auto"/>
              <w:ind w:right="-1"/>
              <w:rPr>
                <w:rFonts w:ascii="Times New Roman" w:hAnsi="Times New Roman"/>
                <w:snapToGrid/>
                <w:color w:val="FF0000"/>
              </w:rPr>
            </w:pPr>
            <w:r w:rsidRPr="00037EC4">
              <w:rPr>
                <w:rFonts w:ascii="Times New Roman" w:hAnsi="Times New Roman"/>
                <w:snapToGrid/>
                <w:color w:val="FF0000"/>
              </w:rPr>
              <w:t>Punjab National Bank</w:t>
            </w:r>
          </w:p>
        </w:tc>
      </w:tr>
      <w:tr w:rsidR="006A75A2" w:rsidRPr="003C2888" w:rsidTr="00744AF0">
        <w:tc>
          <w:tcPr>
            <w:tcW w:w="629" w:type="dxa"/>
          </w:tcPr>
          <w:p w:rsidR="006A75A2" w:rsidRPr="00744AF0" w:rsidRDefault="006A75A2" w:rsidP="0084443C">
            <w:pPr>
              <w:pStyle w:val="EndnoteText"/>
              <w:widowControl/>
              <w:spacing w:line="276" w:lineRule="auto"/>
              <w:ind w:right="-1"/>
              <w:rPr>
                <w:rFonts w:ascii="Times New Roman" w:hAnsi="Times New Roman"/>
                <w:snapToGrid/>
              </w:rPr>
            </w:pPr>
            <w:r w:rsidRPr="00744AF0">
              <w:rPr>
                <w:rFonts w:ascii="Times New Roman" w:hAnsi="Times New Roman"/>
                <w:snapToGrid/>
              </w:rPr>
              <w:t>(iii)</w:t>
            </w:r>
          </w:p>
        </w:tc>
        <w:tc>
          <w:tcPr>
            <w:tcW w:w="1992" w:type="dxa"/>
          </w:tcPr>
          <w:p w:rsidR="006A75A2" w:rsidRPr="00744AF0" w:rsidRDefault="006A75A2" w:rsidP="00F31846">
            <w:pPr>
              <w:pStyle w:val="EndnoteText"/>
              <w:widowControl/>
              <w:spacing w:line="276" w:lineRule="auto"/>
              <w:ind w:right="-1"/>
              <w:rPr>
                <w:rFonts w:ascii="Times New Roman" w:hAnsi="Times New Roman"/>
                <w:snapToGrid/>
              </w:rPr>
            </w:pPr>
            <w:r w:rsidRPr="00744AF0">
              <w:rPr>
                <w:rFonts w:ascii="Times New Roman" w:hAnsi="Times New Roman"/>
                <w:snapToGrid/>
              </w:rPr>
              <w:t>Branch Address</w:t>
            </w:r>
          </w:p>
        </w:tc>
        <w:tc>
          <w:tcPr>
            <w:tcW w:w="5884" w:type="dxa"/>
            <w:shd w:val="clear" w:color="auto" w:fill="auto"/>
          </w:tcPr>
          <w:p w:rsidR="006A75A2" w:rsidRPr="00037EC4" w:rsidRDefault="00FF04B1" w:rsidP="00266279">
            <w:pPr>
              <w:pStyle w:val="EndnoteText"/>
              <w:widowControl/>
              <w:spacing w:line="276" w:lineRule="auto"/>
              <w:ind w:right="-1"/>
              <w:rPr>
                <w:rFonts w:ascii="Times New Roman" w:hAnsi="Times New Roman"/>
                <w:snapToGrid/>
                <w:color w:val="FF0000"/>
              </w:rPr>
            </w:pPr>
            <w:r w:rsidRPr="00037EC4">
              <w:rPr>
                <w:rFonts w:ascii="Times New Roman" w:hAnsi="Times New Roman"/>
                <w:snapToGrid/>
                <w:color w:val="FF0000"/>
              </w:rPr>
              <w:t>Sports Complex, Meerut</w:t>
            </w:r>
          </w:p>
        </w:tc>
      </w:tr>
      <w:tr w:rsidR="006A75A2" w:rsidRPr="003C2888" w:rsidTr="00744AF0">
        <w:tc>
          <w:tcPr>
            <w:tcW w:w="629" w:type="dxa"/>
          </w:tcPr>
          <w:p w:rsidR="006A75A2" w:rsidRPr="00744AF0" w:rsidRDefault="006A75A2" w:rsidP="0084443C">
            <w:pPr>
              <w:pStyle w:val="EndnoteText"/>
              <w:widowControl/>
              <w:spacing w:line="276" w:lineRule="auto"/>
              <w:ind w:right="-1"/>
              <w:rPr>
                <w:rFonts w:ascii="Times New Roman" w:hAnsi="Times New Roman"/>
                <w:snapToGrid/>
              </w:rPr>
            </w:pPr>
            <w:r w:rsidRPr="00744AF0">
              <w:rPr>
                <w:rFonts w:ascii="Times New Roman" w:hAnsi="Times New Roman"/>
                <w:snapToGrid/>
              </w:rPr>
              <w:t>(iv)</w:t>
            </w:r>
          </w:p>
        </w:tc>
        <w:tc>
          <w:tcPr>
            <w:tcW w:w="1992" w:type="dxa"/>
          </w:tcPr>
          <w:p w:rsidR="006A75A2" w:rsidRPr="00744AF0" w:rsidRDefault="006A75A2" w:rsidP="00F31846">
            <w:pPr>
              <w:pStyle w:val="EndnoteText"/>
              <w:widowControl/>
              <w:spacing w:line="276" w:lineRule="auto"/>
              <w:ind w:right="-1"/>
              <w:rPr>
                <w:rFonts w:ascii="Times New Roman" w:hAnsi="Times New Roman"/>
                <w:snapToGrid/>
              </w:rPr>
            </w:pPr>
            <w:r w:rsidRPr="00744AF0">
              <w:rPr>
                <w:rFonts w:ascii="Times New Roman" w:hAnsi="Times New Roman"/>
                <w:snapToGrid/>
              </w:rPr>
              <w:t>Branch Code</w:t>
            </w:r>
          </w:p>
        </w:tc>
        <w:tc>
          <w:tcPr>
            <w:tcW w:w="5884" w:type="dxa"/>
            <w:shd w:val="clear" w:color="auto" w:fill="auto"/>
          </w:tcPr>
          <w:p w:rsidR="006A75A2" w:rsidRPr="00037EC4" w:rsidRDefault="00FF04B1" w:rsidP="00F31846">
            <w:pPr>
              <w:pStyle w:val="EndnoteText"/>
              <w:widowControl/>
              <w:spacing w:line="276" w:lineRule="auto"/>
              <w:ind w:right="-1"/>
              <w:rPr>
                <w:rFonts w:ascii="Times New Roman" w:hAnsi="Times New Roman"/>
                <w:snapToGrid/>
                <w:color w:val="FF0000"/>
              </w:rPr>
            </w:pPr>
            <w:r w:rsidRPr="00037EC4">
              <w:rPr>
                <w:rFonts w:ascii="Times New Roman" w:hAnsi="Times New Roman"/>
                <w:snapToGrid/>
                <w:color w:val="FF0000"/>
              </w:rPr>
              <w:t>2159</w:t>
            </w:r>
          </w:p>
        </w:tc>
      </w:tr>
      <w:tr w:rsidR="006A75A2" w:rsidRPr="003C2888" w:rsidTr="00744AF0">
        <w:tc>
          <w:tcPr>
            <w:tcW w:w="629" w:type="dxa"/>
          </w:tcPr>
          <w:p w:rsidR="006A75A2" w:rsidRPr="00744AF0" w:rsidRDefault="006A75A2" w:rsidP="0084443C">
            <w:pPr>
              <w:pStyle w:val="EndnoteText"/>
              <w:widowControl/>
              <w:spacing w:line="276" w:lineRule="auto"/>
              <w:ind w:right="-1"/>
              <w:rPr>
                <w:rFonts w:ascii="Times New Roman" w:hAnsi="Times New Roman"/>
                <w:snapToGrid/>
              </w:rPr>
            </w:pPr>
            <w:r w:rsidRPr="00744AF0">
              <w:rPr>
                <w:rFonts w:ascii="Times New Roman" w:hAnsi="Times New Roman"/>
                <w:snapToGrid/>
              </w:rPr>
              <w:t>(v)</w:t>
            </w:r>
          </w:p>
        </w:tc>
        <w:tc>
          <w:tcPr>
            <w:tcW w:w="1992" w:type="dxa"/>
          </w:tcPr>
          <w:p w:rsidR="006A75A2" w:rsidRPr="00744AF0" w:rsidRDefault="006A75A2" w:rsidP="00F31846">
            <w:pPr>
              <w:pStyle w:val="EndnoteText"/>
              <w:widowControl/>
              <w:spacing w:line="276" w:lineRule="auto"/>
              <w:ind w:right="-1"/>
              <w:rPr>
                <w:rFonts w:ascii="Times New Roman" w:hAnsi="Times New Roman"/>
                <w:snapToGrid/>
              </w:rPr>
            </w:pPr>
            <w:r w:rsidRPr="00744AF0">
              <w:rPr>
                <w:rFonts w:ascii="Times New Roman" w:hAnsi="Times New Roman"/>
                <w:snapToGrid/>
              </w:rPr>
              <w:t>City</w:t>
            </w:r>
          </w:p>
        </w:tc>
        <w:tc>
          <w:tcPr>
            <w:tcW w:w="5884" w:type="dxa"/>
            <w:shd w:val="clear" w:color="auto" w:fill="auto"/>
          </w:tcPr>
          <w:p w:rsidR="006A75A2" w:rsidRPr="00037EC4" w:rsidRDefault="00FF04B1" w:rsidP="00F31846">
            <w:pPr>
              <w:pStyle w:val="EndnoteText"/>
              <w:widowControl/>
              <w:spacing w:line="276" w:lineRule="auto"/>
              <w:ind w:right="-1"/>
              <w:rPr>
                <w:rFonts w:ascii="Times New Roman" w:hAnsi="Times New Roman"/>
                <w:snapToGrid/>
                <w:color w:val="FF0000"/>
              </w:rPr>
            </w:pPr>
            <w:r w:rsidRPr="00037EC4">
              <w:rPr>
                <w:rFonts w:ascii="Times New Roman" w:hAnsi="Times New Roman"/>
                <w:snapToGrid/>
                <w:color w:val="FF0000"/>
              </w:rPr>
              <w:t>Meerut</w:t>
            </w:r>
          </w:p>
        </w:tc>
      </w:tr>
      <w:tr w:rsidR="006A75A2" w:rsidRPr="003C2888" w:rsidTr="00744AF0">
        <w:tc>
          <w:tcPr>
            <w:tcW w:w="629" w:type="dxa"/>
          </w:tcPr>
          <w:p w:rsidR="006A75A2" w:rsidRPr="00744AF0" w:rsidRDefault="006A75A2" w:rsidP="0084443C">
            <w:pPr>
              <w:pStyle w:val="EndnoteText"/>
              <w:widowControl/>
              <w:spacing w:line="276" w:lineRule="auto"/>
              <w:ind w:right="-1"/>
              <w:rPr>
                <w:rFonts w:ascii="Times New Roman" w:hAnsi="Times New Roman"/>
                <w:snapToGrid/>
              </w:rPr>
            </w:pPr>
            <w:r w:rsidRPr="00744AF0">
              <w:rPr>
                <w:rFonts w:ascii="Times New Roman" w:hAnsi="Times New Roman"/>
                <w:snapToGrid/>
              </w:rPr>
              <w:t>(vi)</w:t>
            </w:r>
          </w:p>
        </w:tc>
        <w:tc>
          <w:tcPr>
            <w:tcW w:w="1992" w:type="dxa"/>
          </w:tcPr>
          <w:p w:rsidR="006A75A2" w:rsidRPr="00744AF0" w:rsidRDefault="006A75A2" w:rsidP="00F31846">
            <w:pPr>
              <w:pStyle w:val="EndnoteText"/>
              <w:widowControl/>
              <w:spacing w:line="276" w:lineRule="auto"/>
              <w:ind w:right="-1"/>
              <w:rPr>
                <w:rFonts w:ascii="Times New Roman" w:hAnsi="Times New Roman"/>
                <w:snapToGrid/>
              </w:rPr>
            </w:pPr>
            <w:r w:rsidRPr="00744AF0">
              <w:rPr>
                <w:rFonts w:ascii="Times New Roman" w:hAnsi="Times New Roman"/>
                <w:snapToGrid/>
              </w:rPr>
              <w:t>Account No.</w:t>
            </w:r>
          </w:p>
        </w:tc>
        <w:tc>
          <w:tcPr>
            <w:tcW w:w="5884" w:type="dxa"/>
            <w:shd w:val="clear" w:color="auto" w:fill="auto"/>
          </w:tcPr>
          <w:p w:rsidR="006A75A2" w:rsidRPr="00037EC4" w:rsidRDefault="00FF04B1" w:rsidP="00F31846">
            <w:pPr>
              <w:pStyle w:val="EndnoteText"/>
              <w:widowControl/>
              <w:spacing w:line="276" w:lineRule="auto"/>
              <w:ind w:right="-1"/>
              <w:rPr>
                <w:rFonts w:ascii="Times New Roman" w:hAnsi="Times New Roman"/>
                <w:snapToGrid/>
                <w:color w:val="FF0000"/>
              </w:rPr>
            </w:pPr>
            <w:r w:rsidRPr="00037EC4">
              <w:rPr>
                <w:rFonts w:ascii="Times New Roman" w:hAnsi="Times New Roman"/>
                <w:snapToGrid/>
                <w:color w:val="FF0000"/>
              </w:rPr>
              <w:t>2159008700001191</w:t>
            </w:r>
          </w:p>
        </w:tc>
      </w:tr>
      <w:tr w:rsidR="006A75A2" w:rsidRPr="003C2888" w:rsidTr="00744AF0">
        <w:tc>
          <w:tcPr>
            <w:tcW w:w="629" w:type="dxa"/>
          </w:tcPr>
          <w:p w:rsidR="006A75A2" w:rsidRPr="00744AF0" w:rsidRDefault="006A75A2" w:rsidP="0084443C">
            <w:pPr>
              <w:pStyle w:val="EndnoteText"/>
              <w:widowControl/>
              <w:spacing w:line="276" w:lineRule="auto"/>
              <w:ind w:right="-1"/>
              <w:rPr>
                <w:rFonts w:ascii="Times New Roman" w:hAnsi="Times New Roman"/>
                <w:snapToGrid/>
              </w:rPr>
            </w:pPr>
            <w:r w:rsidRPr="00744AF0">
              <w:rPr>
                <w:rFonts w:ascii="Times New Roman" w:hAnsi="Times New Roman"/>
                <w:snapToGrid/>
              </w:rPr>
              <w:t>(vii)</w:t>
            </w:r>
          </w:p>
        </w:tc>
        <w:tc>
          <w:tcPr>
            <w:tcW w:w="1992" w:type="dxa"/>
          </w:tcPr>
          <w:p w:rsidR="006A75A2" w:rsidRPr="00744AF0" w:rsidRDefault="006A75A2" w:rsidP="00F31846">
            <w:pPr>
              <w:pStyle w:val="EndnoteText"/>
              <w:widowControl/>
              <w:spacing w:line="276" w:lineRule="auto"/>
              <w:ind w:right="-1"/>
              <w:rPr>
                <w:rFonts w:ascii="Times New Roman" w:hAnsi="Times New Roman"/>
                <w:snapToGrid/>
              </w:rPr>
            </w:pPr>
            <w:r w:rsidRPr="00744AF0">
              <w:rPr>
                <w:rFonts w:ascii="Times New Roman" w:hAnsi="Times New Roman"/>
                <w:snapToGrid/>
              </w:rPr>
              <w:t>MICR Code</w:t>
            </w:r>
          </w:p>
        </w:tc>
        <w:tc>
          <w:tcPr>
            <w:tcW w:w="5884" w:type="dxa"/>
            <w:shd w:val="clear" w:color="auto" w:fill="auto"/>
          </w:tcPr>
          <w:p w:rsidR="006A75A2" w:rsidRPr="00037EC4" w:rsidRDefault="005409C9" w:rsidP="00F31846">
            <w:pPr>
              <w:pStyle w:val="EndnoteText"/>
              <w:widowControl/>
              <w:spacing w:line="276" w:lineRule="auto"/>
              <w:ind w:right="-1"/>
              <w:rPr>
                <w:rFonts w:ascii="Times New Roman" w:hAnsi="Times New Roman"/>
                <w:snapToGrid/>
                <w:color w:val="FF0000"/>
              </w:rPr>
            </w:pPr>
            <w:r w:rsidRPr="00037EC4">
              <w:rPr>
                <w:rFonts w:ascii="Times New Roman" w:hAnsi="Times New Roman"/>
                <w:snapToGrid/>
                <w:color w:val="FF0000"/>
              </w:rPr>
              <w:t>250024019</w:t>
            </w:r>
          </w:p>
        </w:tc>
      </w:tr>
      <w:tr w:rsidR="006A75A2" w:rsidRPr="00D16FF8" w:rsidTr="00744AF0">
        <w:tc>
          <w:tcPr>
            <w:tcW w:w="629" w:type="dxa"/>
          </w:tcPr>
          <w:p w:rsidR="006A75A2" w:rsidRPr="00744AF0" w:rsidRDefault="006A75A2" w:rsidP="00F31846">
            <w:pPr>
              <w:pStyle w:val="EndnoteText"/>
              <w:widowControl/>
              <w:spacing w:line="276" w:lineRule="auto"/>
              <w:ind w:right="-1"/>
              <w:rPr>
                <w:rFonts w:ascii="Times New Roman" w:hAnsi="Times New Roman"/>
                <w:snapToGrid/>
              </w:rPr>
            </w:pPr>
            <w:r>
              <w:rPr>
                <w:rFonts w:ascii="Times New Roman" w:hAnsi="Times New Roman"/>
                <w:snapToGrid/>
              </w:rPr>
              <w:t>(viii)</w:t>
            </w:r>
          </w:p>
        </w:tc>
        <w:tc>
          <w:tcPr>
            <w:tcW w:w="1992" w:type="dxa"/>
          </w:tcPr>
          <w:p w:rsidR="006A75A2" w:rsidRPr="00744AF0" w:rsidRDefault="006A75A2" w:rsidP="00F31846">
            <w:pPr>
              <w:pStyle w:val="EndnoteText"/>
              <w:widowControl/>
              <w:spacing w:line="276" w:lineRule="auto"/>
              <w:ind w:right="-1"/>
              <w:rPr>
                <w:rFonts w:ascii="Times New Roman" w:hAnsi="Times New Roman"/>
                <w:snapToGrid/>
              </w:rPr>
            </w:pPr>
            <w:r w:rsidRPr="00744AF0">
              <w:rPr>
                <w:rFonts w:ascii="Times New Roman" w:hAnsi="Times New Roman"/>
                <w:snapToGrid/>
              </w:rPr>
              <w:t>IFSC Code</w:t>
            </w:r>
          </w:p>
        </w:tc>
        <w:tc>
          <w:tcPr>
            <w:tcW w:w="5884" w:type="dxa"/>
            <w:shd w:val="clear" w:color="auto" w:fill="auto"/>
          </w:tcPr>
          <w:p w:rsidR="006A75A2" w:rsidRPr="00037EC4" w:rsidRDefault="005409C9" w:rsidP="00F31846">
            <w:pPr>
              <w:pStyle w:val="EndnoteText"/>
              <w:widowControl/>
              <w:spacing w:line="276" w:lineRule="auto"/>
              <w:ind w:right="-1"/>
              <w:rPr>
                <w:rFonts w:ascii="Times New Roman" w:hAnsi="Times New Roman"/>
                <w:snapToGrid/>
                <w:color w:val="FF0000"/>
              </w:rPr>
            </w:pPr>
            <w:r w:rsidRPr="00037EC4">
              <w:rPr>
                <w:rFonts w:ascii="Times New Roman" w:hAnsi="Times New Roman"/>
                <w:snapToGrid/>
                <w:color w:val="FF0000"/>
              </w:rPr>
              <w:t>PUNB0215900</w:t>
            </w:r>
          </w:p>
        </w:tc>
      </w:tr>
    </w:tbl>
    <w:p w:rsidR="00B72D2F" w:rsidRDefault="00C82D95" w:rsidP="00744AF0">
      <w:pPr>
        <w:pStyle w:val="ListParagraph"/>
        <w:numPr>
          <w:ilvl w:val="0"/>
          <w:numId w:val="12"/>
        </w:numPr>
        <w:spacing w:before="240" w:after="240" w:line="360" w:lineRule="auto"/>
        <w:ind w:left="709" w:right="-1" w:hanging="709"/>
        <w:jc w:val="both"/>
      </w:pPr>
      <w:r>
        <w:t xml:space="preserve">Applicable </w:t>
      </w:r>
      <w:r w:rsidR="00C65246">
        <w:t xml:space="preserve">transaction </w:t>
      </w:r>
      <w:r>
        <w:t>c</w:t>
      </w:r>
      <w:r w:rsidR="00F1273D">
        <w:t xml:space="preserve">harges </w:t>
      </w:r>
      <w:r w:rsidR="00B72D2F" w:rsidRPr="00D16FF8">
        <w:t xml:space="preserve">will be recovered from the </w:t>
      </w:r>
      <w:r w:rsidR="00C65246">
        <w:t>b</w:t>
      </w:r>
      <w:r w:rsidR="00B72D2F" w:rsidRPr="00D16FF8">
        <w:t xml:space="preserve">ill amount </w:t>
      </w:r>
      <w:r w:rsidR="00436CBF">
        <w:t xml:space="preserve">for </w:t>
      </w:r>
      <w:r w:rsidR="00B72D2F" w:rsidRPr="00D16FF8">
        <w:t>each disbursement on LOA raised by unit officers.</w:t>
      </w:r>
    </w:p>
    <w:p w:rsidR="0040443F" w:rsidRPr="00847A0F" w:rsidRDefault="0040443F" w:rsidP="0040443F">
      <w:pPr>
        <w:pStyle w:val="ListParagraph"/>
        <w:spacing w:after="240"/>
        <w:ind w:left="709" w:right="-1"/>
        <w:jc w:val="both"/>
        <w:rPr>
          <w:sz w:val="22"/>
        </w:rPr>
      </w:pPr>
    </w:p>
    <w:p w:rsidR="00B72D2F" w:rsidRDefault="00B72D2F" w:rsidP="0040443F">
      <w:pPr>
        <w:pStyle w:val="ListParagraph"/>
        <w:numPr>
          <w:ilvl w:val="0"/>
          <w:numId w:val="12"/>
        </w:numPr>
        <w:spacing w:before="240" w:line="360" w:lineRule="auto"/>
        <w:ind w:left="709" w:right="-1" w:hanging="709"/>
        <w:jc w:val="both"/>
      </w:pPr>
      <w:r w:rsidRPr="00D16FF8">
        <w:t xml:space="preserve">The 100% payment mentioned above is subject to submission of performance security by the supplier as per clause (4) above. </w:t>
      </w:r>
    </w:p>
    <w:p w:rsidR="0040443F" w:rsidRPr="00847A0F" w:rsidRDefault="0040443F" w:rsidP="0040443F">
      <w:pPr>
        <w:pStyle w:val="ListParagraph"/>
        <w:rPr>
          <w:sz w:val="22"/>
        </w:rPr>
      </w:pPr>
    </w:p>
    <w:p w:rsidR="00B72D2F" w:rsidRDefault="00B72D2F" w:rsidP="000B4B8C">
      <w:pPr>
        <w:pStyle w:val="ListParagraph"/>
        <w:numPr>
          <w:ilvl w:val="0"/>
          <w:numId w:val="12"/>
        </w:numPr>
        <w:spacing w:line="360" w:lineRule="auto"/>
        <w:ind w:left="709" w:right="-1" w:hanging="709"/>
        <w:jc w:val="both"/>
      </w:pPr>
      <w:r w:rsidRPr="00D16FF8">
        <w:t>The performance guarantee to be executed in accordance with this specification will be furnished on a stamp paper of value Rs.100/-</w:t>
      </w:r>
      <w:r w:rsidR="00E95FE5">
        <w:t xml:space="preserve"> within two weeks of receipt of this order</w:t>
      </w:r>
      <w:r w:rsidR="00A940C4">
        <w:t xml:space="preserve"> as per the format indicated in Form-4 of the specification</w:t>
      </w:r>
      <w:r w:rsidRPr="00D16FF8">
        <w:t>.  The Bank Guarantee will be extended if required suitably in accordance with the provisions of Performance Security Clause of the Specification.</w:t>
      </w:r>
    </w:p>
    <w:p w:rsidR="0040443F" w:rsidRPr="00847A0F" w:rsidRDefault="0040443F" w:rsidP="0040443F">
      <w:pPr>
        <w:pStyle w:val="ListParagraph"/>
        <w:rPr>
          <w:sz w:val="22"/>
        </w:rPr>
      </w:pPr>
    </w:p>
    <w:p w:rsidR="00B72D2F" w:rsidRDefault="00B72D2F" w:rsidP="000B4B8C">
      <w:pPr>
        <w:pStyle w:val="ListParagraph"/>
        <w:numPr>
          <w:ilvl w:val="0"/>
          <w:numId w:val="12"/>
        </w:numPr>
        <w:spacing w:line="360" w:lineRule="auto"/>
        <w:ind w:left="709" w:right="-1" w:hanging="709"/>
        <w:jc w:val="both"/>
      </w:pPr>
      <w:r w:rsidRPr="00D16FF8">
        <w:t xml:space="preserve">If the supplier has received any over payments by </w:t>
      </w:r>
      <w:r w:rsidR="00397458" w:rsidRPr="00D16FF8">
        <w:t>oversight</w:t>
      </w:r>
      <w:r w:rsidRPr="00D16FF8">
        <w:t xml:space="preserve"> or if any amounts are due to the </w:t>
      </w:r>
      <w:r w:rsidR="000648D3" w:rsidRPr="00D16FF8">
        <w:t>TSTRANSCO</w:t>
      </w:r>
      <w:r w:rsidRPr="00D16FF8">
        <w:t xml:space="preserve"> due to any other reason</w:t>
      </w:r>
      <w:r w:rsidR="0008528F" w:rsidRPr="00D16FF8">
        <w:t>s</w:t>
      </w:r>
      <w:r w:rsidRPr="00D16FF8">
        <w:t xml:space="preserve">, when it is not possible to recover such amounts under the contract resulting out of this specification, </w:t>
      </w:r>
      <w:r w:rsidR="000648D3" w:rsidRPr="00D16FF8">
        <w:t>TSTRANSCO</w:t>
      </w:r>
      <w:r w:rsidRPr="00D16FF8">
        <w:t xml:space="preserve"> reserves </w:t>
      </w:r>
      <w:r w:rsidRPr="00D16FF8">
        <w:lastRenderedPageBreak/>
        <w:t xml:space="preserve">the right to collect the same from any other amount due to the supplier and / or Bank Guarantees given by the company due to or with </w:t>
      </w:r>
      <w:r w:rsidR="000648D3" w:rsidRPr="00D16FF8">
        <w:t>TSTRANSCO</w:t>
      </w:r>
      <w:r w:rsidRPr="00D16FF8">
        <w:t>.</w:t>
      </w:r>
    </w:p>
    <w:p w:rsidR="0040443F" w:rsidRPr="00847A0F" w:rsidRDefault="0040443F" w:rsidP="0040443F">
      <w:pPr>
        <w:pStyle w:val="ListParagraph"/>
        <w:rPr>
          <w:sz w:val="12"/>
        </w:rPr>
      </w:pPr>
    </w:p>
    <w:p w:rsidR="00B72D2F" w:rsidRDefault="00B72D2F" w:rsidP="000B4B8C">
      <w:pPr>
        <w:pStyle w:val="ListParagraph"/>
        <w:numPr>
          <w:ilvl w:val="0"/>
          <w:numId w:val="12"/>
        </w:numPr>
        <w:spacing w:line="360" w:lineRule="auto"/>
        <w:ind w:left="709" w:right="-1" w:hanging="709"/>
        <w:jc w:val="both"/>
      </w:pPr>
      <w:r w:rsidRPr="00D16FF8">
        <w:t xml:space="preserve">When the supplier does not at any time, fulfill his obligations in replacing / rectifying etc. the damaged / defective materials in part or whole promptly to the satisfaction of the </w:t>
      </w:r>
      <w:r w:rsidR="000648D3" w:rsidRPr="00D16FF8">
        <w:t>TSTRANSCO</w:t>
      </w:r>
      <w:r w:rsidRPr="00D16FF8">
        <w:t xml:space="preserve"> Officers, </w:t>
      </w:r>
      <w:r w:rsidR="000648D3" w:rsidRPr="00D16FF8">
        <w:t>TSTRANSCO</w:t>
      </w:r>
      <w:r w:rsidRPr="00D16FF8">
        <w:t xml:space="preserve"> reserves the right not to accept the bills against subsequent dispatches made by the supplier and only the supplier will be responsible for any demurrages, wharfages or damage occurring to the consignments so dispatched.</w:t>
      </w:r>
    </w:p>
    <w:p w:rsidR="00AE463D" w:rsidRPr="00847A0F" w:rsidRDefault="00AE463D" w:rsidP="00AE463D">
      <w:pPr>
        <w:pStyle w:val="ListParagraph"/>
        <w:rPr>
          <w:sz w:val="14"/>
        </w:rPr>
      </w:pPr>
    </w:p>
    <w:p w:rsidR="00B72D2F" w:rsidRDefault="00B72D2F" w:rsidP="000B4B8C">
      <w:pPr>
        <w:pStyle w:val="ListParagraph"/>
        <w:numPr>
          <w:ilvl w:val="0"/>
          <w:numId w:val="12"/>
        </w:numPr>
        <w:spacing w:line="360" w:lineRule="auto"/>
        <w:ind w:left="709" w:right="-1" w:hanging="709"/>
        <w:jc w:val="both"/>
      </w:pPr>
      <w:r w:rsidRPr="00D16FF8">
        <w:t>Any incidental charge such as stamp duty, bank charges etc</w:t>
      </w:r>
      <w:r w:rsidR="00F51FC8" w:rsidRPr="00D16FF8">
        <w:t>.</w:t>
      </w:r>
      <w:r w:rsidRPr="00D16FF8">
        <w:t xml:space="preserve">, shall be to the Supplier’s account and any charges in relation there to shall not be included </w:t>
      </w:r>
      <w:r w:rsidR="001D793A" w:rsidRPr="00D16FF8">
        <w:t xml:space="preserve">in </w:t>
      </w:r>
      <w:r w:rsidRPr="00D16FF8">
        <w:t xml:space="preserve">the bills submitted to </w:t>
      </w:r>
      <w:r w:rsidR="000648D3" w:rsidRPr="00D16FF8">
        <w:t>TSTRANSCO</w:t>
      </w:r>
      <w:r w:rsidRPr="00D16FF8">
        <w:t>’s</w:t>
      </w:r>
      <w:r w:rsidR="00F51FC8" w:rsidRPr="00D16FF8">
        <w:t xml:space="preserve"> Paying Officer through Banks.</w:t>
      </w:r>
    </w:p>
    <w:p w:rsidR="0040443F" w:rsidRPr="00847A0F" w:rsidRDefault="0040443F" w:rsidP="0040443F">
      <w:pPr>
        <w:pStyle w:val="ListParagraph"/>
        <w:ind w:left="709" w:right="-1"/>
        <w:jc w:val="both"/>
        <w:rPr>
          <w:sz w:val="10"/>
        </w:rPr>
      </w:pPr>
    </w:p>
    <w:p w:rsidR="00B72D2F" w:rsidRPr="00D16FF8" w:rsidRDefault="00B72D2F" w:rsidP="000B4B8C">
      <w:pPr>
        <w:pStyle w:val="ListParagraph"/>
        <w:numPr>
          <w:ilvl w:val="0"/>
          <w:numId w:val="12"/>
        </w:numPr>
        <w:spacing w:after="240"/>
        <w:ind w:left="709" w:right="-1" w:hanging="709"/>
        <w:jc w:val="both"/>
      </w:pPr>
      <w:r w:rsidRPr="00D16FF8">
        <w:t>All payments will be made in non-convertible Indian Rupees.</w:t>
      </w:r>
    </w:p>
    <w:p w:rsidR="001512CB" w:rsidRPr="00B32734" w:rsidRDefault="001512CB" w:rsidP="00624C23">
      <w:pPr>
        <w:pStyle w:val="ListParagraph"/>
        <w:ind w:left="709" w:right="-1"/>
        <w:jc w:val="both"/>
        <w:rPr>
          <w:sz w:val="18"/>
        </w:rPr>
      </w:pPr>
    </w:p>
    <w:p w:rsidR="001A4691" w:rsidRPr="00847A0F" w:rsidRDefault="001A4691" w:rsidP="001512CB">
      <w:pPr>
        <w:pStyle w:val="ListParagraph"/>
        <w:spacing w:after="240"/>
        <w:ind w:left="709" w:right="-1"/>
        <w:jc w:val="both"/>
        <w:rPr>
          <w:sz w:val="12"/>
        </w:rPr>
      </w:pPr>
    </w:p>
    <w:p w:rsidR="00B72D2F" w:rsidRPr="00D16FF8" w:rsidRDefault="00B72D2F" w:rsidP="002535C9">
      <w:pPr>
        <w:pStyle w:val="ListParagraph"/>
        <w:numPr>
          <w:ilvl w:val="0"/>
          <w:numId w:val="5"/>
        </w:numPr>
        <w:tabs>
          <w:tab w:val="clear" w:pos="1080"/>
        </w:tabs>
        <w:ind w:left="709" w:right="-1" w:hanging="709"/>
        <w:jc w:val="both"/>
        <w:rPr>
          <w:b/>
          <w:bCs/>
        </w:rPr>
      </w:pPr>
      <w:r w:rsidRPr="00D16FF8">
        <w:rPr>
          <w:b/>
          <w:bCs/>
        </w:rPr>
        <w:t>RESPONSIBILITY OF THE SUPPLIER FOR LOSS/DAMAGE</w:t>
      </w:r>
    </w:p>
    <w:p w:rsidR="00B72D2F" w:rsidRPr="00D16FF8" w:rsidRDefault="00B72D2F" w:rsidP="001512CB">
      <w:pPr>
        <w:numPr>
          <w:ilvl w:val="0"/>
          <w:numId w:val="3"/>
        </w:numPr>
        <w:tabs>
          <w:tab w:val="clear" w:pos="1080"/>
        </w:tabs>
        <w:spacing w:before="240" w:line="360" w:lineRule="auto"/>
        <w:ind w:left="709" w:right="-1" w:hanging="709"/>
        <w:jc w:val="both"/>
        <w:rPr>
          <w:bCs/>
        </w:rPr>
      </w:pPr>
      <w:r w:rsidRPr="00D16FF8">
        <w:rPr>
          <w:bCs/>
        </w:rPr>
        <w:t>The supplier is responsible for the safe delivery of the goods in good condition at the destination. He should acquaint himself of the conditions obtaining for handling and transport of the goods to destination and shall include and provide for security and protective packing of the goods so as to avoid damage in transit.</w:t>
      </w:r>
    </w:p>
    <w:p w:rsidR="00B72D2F" w:rsidRPr="00D16FF8" w:rsidRDefault="00B72D2F" w:rsidP="001512CB">
      <w:pPr>
        <w:numPr>
          <w:ilvl w:val="0"/>
          <w:numId w:val="3"/>
        </w:numPr>
        <w:tabs>
          <w:tab w:val="clear" w:pos="1080"/>
        </w:tabs>
        <w:spacing w:before="240" w:line="360" w:lineRule="auto"/>
        <w:ind w:left="709" w:right="-1" w:hanging="709"/>
        <w:jc w:val="both"/>
        <w:rPr>
          <w:b/>
        </w:rPr>
      </w:pPr>
      <w:r w:rsidRPr="00D16FF8">
        <w:rPr>
          <w:bCs/>
        </w:rPr>
        <w:t>External damages or shortages that are primafacie the results of rough handling in transit or due to defective packing will be intimated within a fortnight of the receipt of the materials.  Internal defects, damages or shortages of any internal parts which cannot ordinarily be detected on a superficial visual examination will be intimated</w:t>
      </w:r>
      <w:r w:rsidR="00177E7B" w:rsidRPr="00D16FF8">
        <w:rPr>
          <w:bCs/>
        </w:rPr>
        <w:t xml:space="preserve"> subsequently</w:t>
      </w:r>
      <w:r w:rsidRPr="00D16FF8">
        <w:rPr>
          <w:bCs/>
        </w:rPr>
        <w:t>.</w:t>
      </w:r>
    </w:p>
    <w:p w:rsidR="00B72D2F" w:rsidRPr="00D16FF8" w:rsidRDefault="00A06495" w:rsidP="001512CB">
      <w:pPr>
        <w:pStyle w:val="BodyTextIndent3"/>
        <w:spacing w:line="360" w:lineRule="auto"/>
        <w:ind w:left="709" w:right="-1"/>
        <w:rPr>
          <w:rFonts w:ascii="Times New Roman" w:hAnsi="Times New Roman"/>
          <w:b/>
        </w:rPr>
      </w:pPr>
      <w:r w:rsidRPr="00D16FF8">
        <w:rPr>
          <w:rFonts w:ascii="Times New Roman" w:hAnsi="Times New Roman"/>
        </w:rPr>
        <w:t>In either case, the def</w:t>
      </w:r>
      <w:r w:rsidR="00B72D2F" w:rsidRPr="00D16FF8">
        <w:rPr>
          <w:rFonts w:ascii="Times New Roman" w:hAnsi="Times New Roman"/>
        </w:rPr>
        <w:t xml:space="preserve">ective or damaged materials should be replaced by the supplier free of cost to the </w:t>
      </w:r>
      <w:r w:rsidR="000648D3" w:rsidRPr="00D16FF8">
        <w:rPr>
          <w:rFonts w:ascii="Times New Roman" w:hAnsi="Times New Roman"/>
        </w:rPr>
        <w:t>TSTRANSCO</w:t>
      </w:r>
      <w:r w:rsidR="00B72D2F" w:rsidRPr="00D16FF8">
        <w:rPr>
          <w:rFonts w:ascii="Times New Roman" w:hAnsi="Times New Roman"/>
        </w:rPr>
        <w:t xml:space="preserve">.  If no steps are taken within 15 days of receipt of intimation of defects or such other reasonable time as the </w:t>
      </w:r>
      <w:r w:rsidR="000648D3" w:rsidRPr="00D16FF8">
        <w:rPr>
          <w:rFonts w:ascii="Times New Roman" w:hAnsi="Times New Roman"/>
        </w:rPr>
        <w:t>TSTRANSCO</w:t>
      </w:r>
      <w:r w:rsidR="00B72D2F" w:rsidRPr="00D16FF8">
        <w:rPr>
          <w:rFonts w:ascii="Times New Roman" w:hAnsi="Times New Roman"/>
        </w:rPr>
        <w:t xml:space="preserve"> may deem proper to afford, </w:t>
      </w:r>
      <w:r w:rsidR="000648D3" w:rsidRPr="00D16FF8">
        <w:rPr>
          <w:rFonts w:ascii="Times New Roman" w:hAnsi="Times New Roman"/>
        </w:rPr>
        <w:t>TSTRANSCO</w:t>
      </w:r>
      <w:r w:rsidR="00B72D2F" w:rsidRPr="00D16FF8">
        <w:rPr>
          <w:rFonts w:ascii="Times New Roman" w:hAnsi="Times New Roman"/>
        </w:rPr>
        <w:t xml:space="preserve"> may without prejudice to its other rights and remedies cause to be repaired or rectified the defective material or replace the same and recover the expenditure incurred there for from the deposit such as Earnest Money, Security and Performance or other monies available with </w:t>
      </w:r>
      <w:r w:rsidR="000648D3" w:rsidRPr="00D16FF8">
        <w:rPr>
          <w:rFonts w:ascii="Times New Roman" w:hAnsi="Times New Roman"/>
        </w:rPr>
        <w:t>TSTRANSCO</w:t>
      </w:r>
      <w:r w:rsidR="00B72D2F" w:rsidRPr="00D16FF8">
        <w:rPr>
          <w:rFonts w:ascii="Times New Roman" w:hAnsi="Times New Roman"/>
        </w:rPr>
        <w:t xml:space="preserve"> or by resorting to legal action.</w:t>
      </w:r>
    </w:p>
    <w:p w:rsidR="00B72D2F" w:rsidRPr="00D16FF8" w:rsidRDefault="00B72D2F" w:rsidP="00243055">
      <w:pPr>
        <w:numPr>
          <w:ilvl w:val="0"/>
          <w:numId w:val="3"/>
        </w:numPr>
        <w:tabs>
          <w:tab w:val="clear" w:pos="1080"/>
        </w:tabs>
        <w:spacing w:before="240" w:after="240" w:line="360" w:lineRule="auto"/>
        <w:ind w:left="709" w:right="-1" w:hanging="709"/>
        <w:jc w:val="both"/>
        <w:rPr>
          <w:b/>
        </w:rPr>
      </w:pPr>
      <w:r w:rsidRPr="00D16FF8">
        <w:rPr>
          <w:bCs/>
        </w:rPr>
        <w:t xml:space="preserve">For the purpose of any legal </w:t>
      </w:r>
      <w:r w:rsidR="0048156C">
        <w:rPr>
          <w:bCs/>
        </w:rPr>
        <w:t>consideration</w:t>
      </w:r>
      <w:r w:rsidRPr="00D16FF8">
        <w:rPr>
          <w:bCs/>
        </w:rPr>
        <w:t xml:space="preserve">, the material shall be deemed to pass into </w:t>
      </w:r>
      <w:r w:rsidR="000648D3" w:rsidRPr="00D16FF8">
        <w:rPr>
          <w:bCs/>
        </w:rPr>
        <w:t>TSTRANSCO</w:t>
      </w:r>
      <w:r w:rsidRPr="00D16FF8">
        <w:rPr>
          <w:bCs/>
        </w:rPr>
        <w:t xml:space="preserve">’s ownership only at the final destination where they </w:t>
      </w:r>
      <w:r w:rsidR="00080EE7" w:rsidRPr="00D16FF8">
        <w:rPr>
          <w:bCs/>
        </w:rPr>
        <w:t xml:space="preserve">are </w:t>
      </w:r>
      <w:r w:rsidRPr="00D16FF8">
        <w:rPr>
          <w:bCs/>
        </w:rPr>
        <w:t>delivered and accepted.</w:t>
      </w:r>
    </w:p>
    <w:p w:rsidR="00B72D2F" w:rsidRPr="00D16FF8" w:rsidRDefault="00B72D2F" w:rsidP="00243055">
      <w:pPr>
        <w:pStyle w:val="ListParagraph"/>
        <w:numPr>
          <w:ilvl w:val="0"/>
          <w:numId w:val="5"/>
        </w:numPr>
        <w:tabs>
          <w:tab w:val="clear" w:pos="1080"/>
        </w:tabs>
        <w:ind w:left="709" w:right="-1" w:hanging="709"/>
        <w:jc w:val="both"/>
        <w:rPr>
          <w:b/>
        </w:rPr>
      </w:pPr>
      <w:r w:rsidRPr="00D16FF8">
        <w:rPr>
          <w:b/>
        </w:rPr>
        <w:lastRenderedPageBreak/>
        <w:t>Penalty for Late Delivery:</w:t>
      </w:r>
    </w:p>
    <w:p w:rsidR="00B72D2F" w:rsidRPr="00D16FF8" w:rsidRDefault="00B72D2F" w:rsidP="002535C9">
      <w:pPr>
        <w:numPr>
          <w:ilvl w:val="0"/>
          <w:numId w:val="2"/>
        </w:numPr>
        <w:tabs>
          <w:tab w:val="clear" w:pos="765"/>
        </w:tabs>
        <w:spacing w:before="240" w:line="360" w:lineRule="auto"/>
        <w:ind w:left="709" w:right="-1" w:hanging="709"/>
        <w:jc w:val="both"/>
      </w:pPr>
      <w:r w:rsidRPr="00D16FF8">
        <w:t xml:space="preserve">The delivery period as per agreed delivery schedule shall be deemed to be the essence of the contract. In case of delay in delivery of materials beyond the agreed delivery schedule or to perform the services within the period specified in the contract whatever be the reason the </w:t>
      </w:r>
      <w:r w:rsidR="000648D3" w:rsidRPr="00D16FF8">
        <w:t>TSTRANSCO</w:t>
      </w:r>
      <w:r w:rsidRPr="00D16FF8">
        <w:t xml:space="preserve"> may at its option, demand and recover from the supplier from the contract price, as liquidated damages, a sum equivalent to 0.5% per week on the undelivered portion subject to a maximum of 5% of total value of contract. </w:t>
      </w:r>
    </w:p>
    <w:p w:rsidR="00B72D2F" w:rsidRPr="00D16FF8" w:rsidRDefault="00B72D2F" w:rsidP="002535C9">
      <w:pPr>
        <w:numPr>
          <w:ilvl w:val="0"/>
          <w:numId w:val="2"/>
        </w:numPr>
        <w:tabs>
          <w:tab w:val="clear" w:pos="765"/>
        </w:tabs>
        <w:spacing w:before="240" w:line="360" w:lineRule="auto"/>
        <w:ind w:left="709" w:right="-1" w:hanging="709"/>
        <w:jc w:val="both"/>
      </w:pPr>
      <w:r w:rsidRPr="00D16FF8">
        <w:t>For penalty, the number of days of delay would be rounded off to the nearest week and interest calculated accordingly.</w:t>
      </w:r>
    </w:p>
    <w:p w:rsidR="00B72D2F" w:rsidRPr="00D16FF8" w:rsidRDefault="00B72D2F" w:rsidP="002535C9">
      <w:pPr>
        <w:numPr>
          <w:ilvl w:val="0"/>
          <w:numId w:val="2"/>
        </w:numPr>
        <w:tabs>
          <w:tab w:val="clear" w:pos="765"/>
        </w:tabs>
        <w:spacing w:before="240" w:line="360" w:lineRule="auto"/>
        <w:ind w:left="709" w:right="-1" w:hanging="709"/>
        <w:jc w:val="both"/>
      </w:pPr>
      <w:r w:rsidRPr="00D16FF8">
        <w:t>Equipment which is not of acceptable quality (or) not confirming to specification would be deemed to be not delivered.</w:t>
      </w:r>
    </w:p>
    <w:p w:rsidR="00B72D2F" w:rsidRPr="00D16FF8" w:rsidRDefault="00B72D2F" w:rsidP="002535C9">
      <w:pPr>
        <w:numPr>
          <w:ilvl w:val="0"/>
          <w:numId w:val="2"/>
        </w:numPr>
        <w:tabs>
          <w:tab w:val="clear" w:pos="765"/>
        </w:tabs>
        <w:spacing w:before="240" w:line="360" w:lineRule="auto"/>
        <w:ind w:left="709" w:right="-1" w:hanging="709"/>
        <w:jc w:val="both"/>
      </w:pPr>
      <w:r w:rsidRPr="00D16FF8">
        <w:t>The penalty specified will be levied and would be adjusted against subsequent pending bills.</w:t>
      </w:r>
    </w:p>
    <w:p w:rsidR="00B72D2F" w:rsidRPr="00D16FF8" w:rsidRDefault="00B72D2F" w:rsidP="002535C9">
      <w:pPr>
        <w:numPr>
          <w:ilvl w:val="0"/>
          <w:numId w:val="2"/>
        </w:numPr>
        <w:tabs>
          <w:tab w:val="clear" w:pos="765"/>
        </w:tabs>
        <w:spacing w:before="240" w:line="360" w:lineRule="auto"/>
        <w:ind w:left="709" w:right="-1" w:hanging="709"/>
        <w:jc w:val="both"/>
      </w:pPr>
      <w:r w:rsidRPr="00D16FF8">
        <w:t>The check measurement date in Form-13 i.e., the date of receipt of equipment at the destination stores in good condition will be taken as date of delivery.</w:t>
      </w:r>
    </w:p>
    <w:p w:rsidR="00B72D2F" w:rsidRPr="00D16FF8" w:rsidRDefault="00B72D2F" w:rsidP="00617779">
      <w:pPr>
        <w:pStyle w:val="ListParagraph"/>
        <w:numPr>
          <w:ilvl w:val="0"/>
          <w:numId w:val="5"/>
        </w:numPr>
        <w:tabs>
          <w:tab w:val="clear" w:pos="1080"/>
        </w:tabs>
        <w:spacing w:before="240" w:after="240"/>
        <w:ind w:left="709" w:right="-1" w:hanging="709"/>
        <w:jc w:val="both"/>
        <w:rPr>
          <w:b/>
        </w:rPr>
      </w:pPr>
      <w:r w:rsidRPr="00D16FF8">
        <w:rPr>
          <w:b/>
        </w:rPr>
        <w:t>Force Majeure:</w:t>
      </w:r>
    </w:p>
    <w:p w:rsidR="00617779" w:rsidRPr="00D16FF8" w:rsidRDefault="00617779" w:rsidP="00617779">
      <w:pPr>
        <w:pStyle w:val="ListParagraph"/>
        <w:spacing w:before="240" w:after="240"/>
        <w:ind w:left="709" w:right="-1"/>
        <w:jc w:val="both"/>
        <w:rPr>
          <w:b/>
        </w:rPr>
      </w:pPr>
    </w:p>
    <w:p w:rsidR="00B72D2F" w:rsidRDefault="00B72D2F" w:rsidP="00517CCD">
      <w:pPr>
        <w:pStyle w:val="ListParagraph"/>
        <w:numPr>
          <w:ilvl w:val="0"/>
          <w:numId w:val="13"/>
        </w:numPr>
        <w:spacing w:before="240" w:after="240" w:line="360" w:lineRule="auto"/>
        <w:ind w:right="-1" w:hanging="720"/>
        <w:jc w:val="both"/>
      </w:pPr>
      <w:r w:rsidRPr="00D16FF8">
        <w:t>The Supplier will not be liable for forfeiture of its performance security, penalty for late delivery or termination for default if and to the extent that it</w:t>
      </w:r>
      <w:r w:rsidR="00743846" w:rsidRPr="00D16FF8">
        <w:t>’</w:t>
      </w:r>
      <w:r w:rsidRPr="00D16FF8">
        <w:t>s delay in performance or other failure to perform its obligations under the Contract is the result of an event of Force Majeure.</w:t>
      </w:r>
    </w:p>
    <w:p w:rsidR="000A5B1C" w:rsidRPr="00D16FF8" w:rsidRDefault="000A5B1C" w:rsidP="000A5B1C">
      <w:pPr>
        <w:pStyle w:val="ListParagraph"/>
        <w:spacing w:before="240" w:after="240"/>
        <w:ind w:right="-1"/>
        <w:jc w:val="both"/>
      </w:pPr>
    </w:p>
    <w:p w:rsidR="00B72D2F" w:rsidRDefault="00B72D2F" w:rsidP="00743846">
      <w:pPr>
        <w:pStyle w:val="ListParagraph"/>
        <w:numPr>
          <w:ilvl w:val="0"/>
          <w:numId w:val="13"/>
        </w:numPr>
        <w:spacing w:before="240" w:line="360" w:lineRule="auto"/>
        <w:ind w:right="-1" w:hanging="720"/>
        <w:jc w:val="both"/>
      </w:pPr>
      <w:r w:rsidRPr="00D16FF8">
        <w:t>For the purpose of this clause ‘Force Majeure’ means an event beyond the control of the Supplier and not involving the Suppliers’ fault or negligence and not foreseeable.  Such events may include but are not restricted to wars or revolutions, fires, floods</w:t>
      </w:r>
      <w:r w:rsidR="00170BBD" w:rsidRPr="00D16FF8">
        <w:t>,</w:t>
      </w:r>
      <w:r w:rsidRPr="00D16FF8">
        <w:t xml:space="preserve"> epidemics, </w:t>
      </w:r>
      <w:r w:rsidR="00170BBD" w:rsidRPr="00D16FF8">
        <w:t xml:space="preserve">earth quakes, Tsunami, </w:t>
      </w:r>
      <w:r w:rsidRPr="00D16FF8">
        <w:t xml:space="preserve">quarantine restrictions and freight embargoes. </w:t>
      </w:r>
    </w:p>
    <w:p w:rsidR="000A5B1C" w:rsidRDefault="000A5B1C" w:rsidP="000A5B1C">
      <w:pPr>
        <w:pStyle w:val="ListParagraph"/>
      </w:pPr>
    </w:p>
    <w:p w:rsidR="00B72D2F" w:rsidRPr="00D16FF8" w:rsidRDefault="00B72D2F" w:rsidP="00B45192">
      <w:pPr>
        <w:pStyle w:val="ListParagraph"/>
        <w:numPr>
          <w:ilvl w:val="0"/>
          <w:numId w:val="13"/>
        </w:numPr>
        <w:spacing w:before="240" w:after="240" w:line="360" w:lineRule="auto"/>
        <w:ind w:right="-1" w:hanging="720"/>
        <w:jc w:val="both"/>
      </w:pPr>
      <w:r w:rsidRPr="00D16FF8">
        <w:t xml:space="preserve">If the Force Majeure situation arises, the supplier will promptly notify the Purchaser in writing of such condition and the cause thereof. Unless otherwise directed by the Purchaser in writing, the Supplier will continue to perform its obligations under the Contract as far as is reasonably </w:t>
      </w:r>
      <w:r w:rsidR="004D30D5" w:rsidRPr="00D16FF8">
        <w:t>possible</w:t>
      </w:r>
      <w:r w:rsidRPr="00D16FF8">
        <w:t>, and will seek all reasonable alternative means for performance not prevented by the Force Majeure event.</w:t>
      </w:r>
    </w:p>
    <w:p w:rsidR="00B45192" w:rsidRDefault="00B45192" w:rsidP="00DB1CA2">
      <w:pPr>
        <w:pStyle w:val="ListParagraph"/>
        <w:spacing w:before="240" w:after="240"/>
        <w:ind w:right="-1"/>
        <w:jc w:val="both"/>
      </w:pPr>
    </w:p>
    <w:p w:rsidR="002B192D" w:rsidRDefault="002B192D" w:rsidP="00DB1CA2">
      <w:pPr>
        <w:pStyle w:val="ListParagraph"/>
        <w:spacing w:before="240" w:after="240"/>
        <w:ind w:right="-1"/>
        <w:jc w:val="both"/>
      </w:pPr>
    </w:p>
    <w:p w:rsidR="002B192D" w:rsidRDefault="002B192D" w:rsidP="00DB1CA2">
      <w:pPr>
        <w:pStyle w:val="ListParagraph"/>
        <w:spacing w:before="240" w:after="240"/>
        <w:ind w:right="-1"/>
        <w:jc w:val="both"/>
      </w:pPr>
    </w:p>
    <w:p w:rsidR="002B192D" w:rsidRPr="00D16FF8" w:rsidRDefault="002B192D" w:rsidP="00DB1CA2">
      <w:pPr>
        <w:pStyle w:val="ListParagraph"/>
        <w:spacing w:before="240" w:after="240"/>
        <w:ind w:right="-1"/>
        <w:jc w:val="both"/>
      </w:pPr>
    </w:p>
    <w:p w:rsidR="00B72D2F" w:rsidRPr="00D16FF8" w:rsidRDefault="00B72D2F" w:rsidP="00B45192">
      <w:pPr>
        <w:pStyle w:val="ListParagraph"/>
        <w:numPr>
          <w:ilvl w:val="0"/>
          <w:numId w:val="5"/>
        </w:numPr>
        <w:tabs>
          <w:tab w:val="clear" w:pos="1080"/>
        </w:tabs>
        <w:spacing w:before="240"/>
        <w:ind w:left="709" w:right="-1" w:hanging="709"/>
        <w:jc w:val="both"/>
        <w:rPr>
          <w:b/>
        </w:rPr>
      </w:pPr>
      <w:r w:rsidRPr="00D16FF8">
        <w:rPr>
          <w:b/>
        </w:rPr>
        <w:lastRenderedPageBreak/>
        <w:t>Termination for Default:</w:t>
      </w:r>
    </w:p>
    <w:p w:rsidR="00B72D2F" w:rsidRPr="00D16FF8" w:rsidRDefault="00B72D2F" w:rsidP="00E34630">
      <w:pPr>
        <w:numPr>
          <w:ilvl w:val="0"/>
          <w:numId w:val="4"/>
        </w:numPr>
        <w:tabs>
          <w:tab w:val="clear" w:pos="825"/>
        </w:tabs>
        <w:spacing w:before="240" w:line="360" w:lineRule="auto"/>
        <w:ind w:left="720" w:right="-1" w:hanging="720"/>
        <w:jc w:val="both"/>
      </w:pPr>
      <w:r w:rsidRPr="00D16FF8">
        <w:t>The Purchaser without prejudice to any other remedy for breach of Contract, by written notices of default sent to the Supplier, may terminate this Contract in whole or part :</w:t>
      </w:r>
    </w:p>
    <w:p w:rsidR="00B72D2F" w:rsidRPr="00D16FF8" w:rsidRDefault="00B72D2F" w:rsidP="00E34630">
      <w:pPr>
        <w:pStyle w:val="ListParagraph"/>
        <w:numPr>
          <w:ilvl w:val="0"/>
          <w:numId w:val="14"/>
        </w:numPr>
        <w:spacing w:line="360" w:lineRule="auto"/>
        <w:ind w:left="1440" w:right="-1"/>
        <w:jc w:val="both"/>
      </w:pPr>
      <w:r w:rsidRPr="00D16FF8">
        <w:t>If the Supplier fails to deliver any or all of the Materials/equipment within the period(s) specified in the Contract, or within any extension thereof granted by the Purchaser.</w:t>
      </w:r>
    </w:p>
    <w:p w:rsidR="00B72D2F" w:rsidRPr="00D16FF8" w:rsidRDefault="00B72D2F" w:rsidP="00E34630">
      <w:pPr>
        <w:pStyle w:val="ListParagraph"/>
        <w:numPr>
          <w:ilvl w:val="0"/>
          <w:numId w:val="14"/>
        </w:numPr>
        <w:spacing w:line="360" w:lineRule="auto"/>
        <w:ind w:left="1440" w:right="-1"/>
        <w:jc w:val="both"/>
      </w:pPr>
      <w:r w:rsidRPr="00D16FF8">
        <w:t>If the Supplier fails to perform any other obligation(s) under the Contract.</w:t>
      </w:r>
    </w:p>
    <w:p w:rsidR="00B72D2F" w:rsidRPr="00D16FF8" w:rsidRDefault="00B72D2F" w:rsidP="00E34630">
      <w:pPr>
        <w:pStyle w:val="ListParagraph"/>
        <w:numPr>
          <w:ilvl w:val="0"/>
          <w:numId w:val="14"/>
        </w:numPr>
        <w:spacing w:line="360" w:lineRule="auto"/>
        <w:ind w:left="1440" w:right="-1"/>
        <w:jc w:val="both"/>
      </w:pPr>
      <w:r w:rsidRPr="00D16FF8">
        <w:t xml:space="preserve">If the Supplier, in the </w:t>
      </w:r>
      <w:r w:rsidR="00185C16" w:rsidRPr="00D16FF8">
        <w:t>judgment</w:t>
      </w:r>
      <w:r w:rsidRPr="00D16FF8">
        <w:t xml:space="preserve"> of the Purchaser has engaged in corrupt or fraudulent practices in competing for or in executing the Contract.</w:t>
      </w:r>
    </w:p>
    <w:p w:rsidR="0064537E" w:rsidRPr="00D16FF8" w:rsidRDefault="0064537E" w:rsidP="0064537E">
      <w:pPr>
        <w:ind w:right="-1"/>
        <w:jc w:val="both"/>
      </w:pPr>
    </w:p>
    <w:p w:rsidR="00B72D2F" w:rsidRDefault="00B72D2F" w:rsidP="00666EAB">
      <w:pPr>
        <w:pStyle w:val="ListParagraph"/>
        <w:numPr>
          <w:ilvl w:val="0"/>
          <w:numId w:val="4"/>
        </w:numPr>
        <w:tabs>
          <w:tab w:val="clear" w:pos="825"/>
        </w:tabs>
        <w:spacing w:after="240" w:line="360" w:lineRule="auto"/>
        <w:ind w:left="720" w:right="-1" w:hanging="720"/>
        <w:jc w:val="both"/>
      </w:pPr>
      <w:r w:rsidRPr="00D16FF8">
        <w:t>In the event the Purchaser terminates the Contract in whole or in part, the Purchaser may procure, upon such terms and in such manner, as it deems appropriate, Materials/equipment or services similar to those undelivered and the Supplier will be liable to the Purchaser for any excess costs for such similar Materials/equipment or Services.  However, the Supplier will continue performance of the Contract to the extent not terminated.</w:t>
      </w:r>
    </w:p>
    <w:p w:rsidR="00666EAB" w:rsidRDefault="00666EAB" w:rsidP="00666EAB">
      <w:pPr>
        <w:pStyle w:val="ListParagraph"/>
        <w:ind w:right="-1"/>
        <w:jc w:val="both"/>
      </w:pPr>
    </w:p>
    <w:p w:rsidR="00B26803" w:rsidRDefault="00B26803" w:rsidP="00DD4468">
      <w:pPr>
        <w:pStyle w:val="ListParagraph"/>
        <w:numPr>
          <w:ilvl w:val="0"/>
          <w:numId w:val="5"/>
        </w:numPr>
        <w:tabs>
          <w:tab w:val="clear" w:pos="1080"/>
        </w:tabs>
        <w:spacing w:before="240"/>
        <w:ind w:left="567" w:right="-1" w:hanging="567"/>
        <w:jc w:val="both"/>
        <w:rPr>
          <w:b/>
        </w:rPr>
      </w:pPr>
      <w:r w:rsidRPr="00D16FF8">
        <w:rPr>
          <w:b/>
        </w:rPr>
        <w:t>Termination for convenience:</w:t>
      </w:r>
    </w:p>
    <w:p w:rsidR="00847A0F" w:rsidRPr="00847A0F" w:rsidRDefault="00847A0F" w:rsidP="00847A0F">
      <w:pPr>
        <w:pStyle w:val="ListParagraph"/>
        <w:spacing w:before="240"/>
        <w:ind w:left="567" w:right="-1"/>
        <w:jc w:val="both"/>
        <w:rPr>
          <w:b/>
          <w:sz w:val="18"/>
        </w:rPr>
      </w:pPr>
    </w:p>
    <w:p w:rsidR="00AD2446" w:rsidRPr="00D16FF8" w:rsidRDefault="00AD2446" w:rsidP="00492A73">
      <w:pPr>
        <w:pStyle w:val="BodyText2"/>
        <w:numPr>
          <w:ilvl w:val="0"/>
          <w:numId w:val="22"/>
        </w:numPr>
        <w:suppressAutoHyphens/>
        <w:spacing w:before="240" w:line="360" w:lineRule="auto"/>
        <w:ind w:left="567" w:right="-1" w:hanging="567"/>
        <w:jc w:val="both"/>
        <w:rPr>
          <w:szCs w:val="24"/>
        </w:rPr>
      </w:pPr>
      <w:r w:rsidRPr="00D16FF8">
        <w:rPr>
          <w:szCs w:val="24"/>
        </w:rPr>
        <w:t>The Purchaser, by written notice sent to the Supplier, may terminate the Contract, in whole or in part, at any time for its convenience. The notice of termination will specify the termination is for the Purchaser's convenience, the extent to which performance of the supplier under the Contract is terminated, and date upon which termination becomes effective.</w:t>
      </w:r>
    </w:p>
    <w:p w:rsidR="00B26803" w:rsidRPr="00D16FF8" w:rsidRDefault="00AD2446" w:rsidP="001A4691">
      <w:pPr>
        <w:pStyle w:val="BodyText2"/>
        <w:numPr>
          <w:ilvl w:val="0"/>
          <w:numId w:val="22"/>
        </w:numPr>
        <w:suppressAutoHyphens/>
        <w:spacing w:before="240" w:line="360" w:lineRule="auto"/>
        <w:ind w:left="567" w:right="-1" w:hanging="567"/>
        <w:jc w:val="both"/>
        <w:rPr>
          <w:szCs w:val="24"/>
        </w:rPr>
      </w:pPr>
      <w:r w:rsidRPr="00D16FF8">
        <w:rPr>
          <w:szCs w:val="24"/>
        </w:rPr>
        <w:t>However the Materials / equipment that are complete and ready for shipment within thirty (30) days after the supplier's receipt of notice of termination will be accepted by the Purchaser at the Contract terms and prices.</w:t>
      </w:r>
    </w:p>
    <w:p w:rsidR="00B72D2F" w:rsidRDefault="00B72D2F" w:rsidP="00835A2B">
      <w:pPr>
        <w:pStyle w:val="ListParagraph"/>
        <w:numPr>
          <w:ilvl w:val="0"/>
          <w:numId w:val="5"/>
        </w:numPr>
        <w:tabs>
          <w:tab w:val="clear" w:pos="1080"/>
        </w:tabs>
        <w:spacing w:before="240" w:after="240"/>
        <w:ind w:left="567" w:right="-1" w:hanging="567"/>
        <w:jc w:val="both"/>
        <w:rPr>
          <w:b/>
        </w:rPr>
      </w:pPr>
      <w:r w:rsidRPr="00D16FF8">
        <w:rPr>
          <w:b/>
        </w:rPr>
        <w:t>Warranty:</w:t>
      </w:r>
    </w:p>
    <w:p w:rsidR="009D5DB6" w:rsidRPr="00D16FF8" w:rsidRDefault="00B72D2F" w:rsidP="009D5DB6">
      <w:pPr>
        <w:spacing w:after="240" w:line="360" w:lineRule="auto"/>
        <w:ind w:left="567" w:right="-1"/>
        <w:jc w:val="both"/>
      </w:pPr>
      <w:r w:rsidRPr="00D16FF8">
        <w:t xml:space="preserve">The material shall be guaranteed for satisfactory performance for a period of 18 months from the date of receipt of material/equipment at TLC stores or at site in good condition against defects proved to be due to faulty design of material/ workmanship.  If during this period, any of the material is found defective they shall be repaired or replaced by you free of all costs to the </w:t>
      </w:r>
      <w:r w:rsidR="000648D3" w:rsidRPr="00D16FF8">
        <w:t>TSTRANSCO</w:t>
      </w:r>
      <w:r w:rsidRPr="00D16FF8">
        <w:t xml:space="preserve">.  To and fro freight charges shall </w:t>
      </w:r>
      <w:r w:rsidR="00465154" w:rsidRPr="00D16FF8">
        <w:t xml:space="preserve">also </w:t>
      </w:r>
      <w:r w:rsidRPr="00D16FF8">
        <w:t>be to your account only.</w:t>
      </w:r>
    </w:p>
    <w:p w:rsidR="002B192D" w:rsidRDefault="002B192D" w:rsidP="002B192D">
      <w:pPr>
        <w:pStyle w:val="ListParagraph"/>
        <w:spacing w:after="240" w:line="360" w:lineRule="auto"/>
        <w:ind w:left="567" w:right="-1"/>
        <w:jc w:val="both"/>
        <w:rPr>
          <w:b/>
          <w:bCs/>
        </w:rPr>
      </w:pPr>
    </w:p>
    <w:p w:rsidR="00E34630" w:rsidRDefault="007C2551" w:rsidP="00E34630">
      <w:pPr>
        <w:pStyle w:val="ListParagraph"/>
        <w:numPr>
          <w:ilvl w:val="0"/>
          <w:numId w:val="5"/>
        </w:numPr>
        <w:tabs>
          <w:tab w:val="clear" w:pos="1080"/>
        </w:tabs>
        <w:spacing w:after="240" w:line="360" w:lineRule="auto"/>
        <w:ind w:left="567" w:right="-1" w:hanging="567"/>
        <w:jc w:val="both"/>
        <w:rPr>
          <w:b/>
          <w:bCs/>
        </w:rPr>
      </w:pPr>
      <w:r>
        <w:rPr>
          <w:b/>
          <w:bCs/>
        </w:rPr>
        <w:lastRenderedPageBreak/>
        <w:t>Taxes and Duties</w:t>
      </w:r>
      <w:r w:rsidR="00E34630" w:rsidRPr="00D16FF8">
        <w:rPr>
          <w:b/>
          <w:bCs/>
        </w:rPr>
        <w:t>:</w:t>
      </w:r>
    </w:p>
    <w:p w:rsidR="00B72D2F" w:rsidRDefault="007C2551" w:rsidP="00FF2B4F">
      <w:pPr>
        <w:spacing w:line="360" w:lineRule="auto"/>
        <w:ind w:left="567" w:right="-1"/>
        <w:jc w:val="both"/>
      </w:pPr>
      <w:r w:rsidRPr="007C2551">
        <w:rPr>
          <w:bCs/>
        </w:rPr>
        <w:t>Taxes</w:t>
      </w:r>
      <w:r>
        <w:rPr>
          <w:b/>
          <w:bCs/>
        </w:rPr>
        <w:t xml:space="preserve"> </w:t>
      </w:r>
      <w:r>
        <w:t xml:space="preserve">and Duties as indicated in the price schedule at </w:t>
      </w:r>
      <w:r w:rsidR="00FF2B4F">
        <w:t xml:space="preserve">paragraph (2) are applicable. </w:t>
      </w:r>
      <w:r w:rsidR="00B72D2F" w:rsidRPr="00D16FF8">
        <w:t>You shall agree, that if, at any time, any Central Excise Duty reported to have been paid has not been paid, or a lesser amount has been paid, or on subsequent adjudication or appeal or revision it is decided that a lesser amount is payable, you shall refund such amounts irrespective of time lag.</w:t>
      </w:r>
    </w:p>
    <w:p w:rsidR="00B72D2F" w:rsidRPr="00D16FF8" w:rsidRDefault="00B72D2F" w:rsidP="00440404">
      <w:pPr>
        <w:pStyle w:val="ListParagraph"/>
        <w:numPr>
          <w:ilvl w:val="0"/>
          <w:numId w:val="5"/>
        </w:numPr>
        <w:tabs>
          <w:tab w:val="clear" w:pos="1080"/>
        </w:tabs>
        <w:spacing w:before="240" w:line="360" w:lineRule="auto"/>
        <w:ind w:left="567" w:right="-1" w:hanging="567"/>
        <w:jc w:val="both"/>
      </w:pPr>
      <w:r w:rsidRPr="00D16FF8">
        <w:rPr>
          <w:b/>
        </w:rPr>
        <w:t>Statutory Variations:</w:t>
      </w:r>
    </w:p>
    <w:p w:rsidR="00390B60" w:rsidRDefault="00390B60" w:rsidP="00200982">
      <w:pPr>
        <w:suppressAutoHyphens/>
        <w:spacing w:before="240" w:line="360" w:lineRule="auto"/>
        <w:ind w:left="567" w:right="-1"/>
        <w:jc w:val="both"/>
      </w:pPr>
      <w:r w:rsidRPr="00D16FF8">
        <w:t>Any variation up or down in statutory levy or new levies introduced after signing of the contract under this specification will be to the account of TSTRANSCO, provided that in cases where delivery schedule is not adhered to by the supplier and there are upward variation/ revision after the agreed delivered date, the supplier will bear the impact of such levies and if there is downward variation / revision the TSTRANSCO will be given credit to that extent.</w:t>
      </w:r>
    </w:p>
    <w:p w:rsidR="00390B60" w:rsidRPr="00D16FF8" w:rsidRDefault="00390B60" w:rsidP="00555052">
      <w:pPr>
        <w:autoSpaceDE w:val="0"/>
        <w:autoSpaceDN w:val="0"/>
        <w:adjustRightInd w:val="0"/>
        <w:spacing w:before="240" w:line="360" w:lineRule="auto"/>
        <w:ind w:left="567" w:right="-1"/>
        <w:jc w:val="both"/>
      </w:pPr>
      <w:r w:rsidRPr="00D16FF8">
        <w:t>Statutory variation if any allowed, it is allowed only once during delivery period, i.e. at the time of delivery of goods at factory.</w:t>
      </w:r>
      <w:r w:rsidR="00555052">
        <w:t xml:space="preserve"> </w:t>
      </w:r>
      <w:r w:rsidRPr="00D16FF8">
        <w:t>In case of sub-vendor items, taxes &amp; duties are inclusive in tender price and no statutory variation is applicable.</w:t>
      </w:r>
    </w:p>
    <w:p w:rsidR="00B72D2F" w:rsidRPr="00D16FF8" w:rsidRDefault="00390B60" w:rsidP="00200982">
      <w:pPr>
        <w:spacing w:before="240" w:line="360" w:lineRule="auto"/>
        <w:ind w:left="567" w:right="-1"/>
        <w:jc w:val="both"/>
      </w:pPr>
      <w:r w:rsidRPr="00D16FF8">
        <w:rPr>
          <w:bCs/>
        </w:rPr>
        <w:t xml:space="preserve">In cases where the bidder assumes less tax rates and become lowest, upward variation of taxes will not be considered. </w:t>
      </w:r>
      <w:r w:rsidRPr="00D16FF8">
        <w:t>In case of the bought out items for which the prices are quoted all inclusive of taxes, statutory variation shall not be applicable</w:t>
      </w:r>
    </w:p>
    <w:p w:rsidR="00B72D2F" w:rsidRPr="00D16FF8" w:rsidRDefault="00C114C7" w:rsidP="006360E1">
      <w:pPr>
        <w:pStyle w:val="ListParagraph"/>
        <w:numPr>
          <w:ilvl w:val="0"/>
          <w:numId w:val="5"/>
        </w:numPr>
        <w:tabs>
          <w:tab w:val="clear" w:pos="1080"/>
        </w:tabs>
        <w:spacing w:before="240" w:after="240"/>
        <w:ind w:left="567" w:right="-1" w:hanging="567"/>
        <w:jc w:val="both"/>
        <w:rPr>
          <w:b/>
        </w:rPr>
      </w:pPr>
      <w:r w:rsidRPr="00D16FF8">
        <w:rPr>
          <w:b/>
        </w:rPr>
        <w:t>Dispatch</w:t>
      </w:r>
      <w:r w:rsidR="00B72D2F" w:rsidRPr="00D16FF8">
        <w:rPr>
          <w:b/>
        </w:rPr>
        <w:t xml:space="preserve"> Instructions:</w:t>
      </w:r>
    </w:p>
    <w:p w:rsidR="00B72D2F" w:rsidRPr="00D16FF8" w:rsidRDefault="00B72D2F" w:rsidP="00D4533B">
      <w:pPr>
        <w:spacing w:line="360" w:lineRule="auto"/>
        <w:ind w:left="567" w:right="-1"/>
        <w:jc w:val="both"/>
      </w:pPr>
      <w:r w:rsidRPr="00D16FF8">
        <w:t xml:space="preserve">The </w:t>
      </w:r>
      <w:r w:rsidR="00390B60" w:rsidRPr="00D16FF8">
        <w:t>dispatch</w:t>
      </w:r>
      <w:r w:rsidRPr="00D16FF8">
        <w:t xml:space="preserve"> instructions for the equipment will be furnished separately</w:t>
      </w:r>
      <w:r w:rsidR="00A219A9" w:rsidRPr="00D16FF8">
        <w:t xml:space="preserve"> on satisfactory scrutiny of </w:t>
      </w:r>
      <w:r w:rsidR="00963691">
        <w:t>routine/</w:t>
      </w:r>
      <w:r w:rsidR="00A219A9" w:rsidRPr="00D16FF8">
        <w:t>acceptance test certificates.</w:t>
      </w:r>
      <w:r w:rsidRPr="00D16FF8">
        <w:t>The prices indicated in clause (2) above shall remain unaltered whatever be the destination.</w:t>
      </w:r>
    </w:p>
    <w:p w:rsidR="00B72D2F" w:rsidRPr="00D16FF8" w:rsidRDefault="00B72D2F" w:rsidP="004E01EA">
      <w:pPr>
        <w:pStyle w:val="ListParagraph"/>
        <w:numPr>
          <w:ilvl w:val="0"/>
          <w:numId w:val="5"/>
        </w:numPr>
        <w:tabs>
          <w:tab w:val="clear" w:pos="1080"/>
        </w:tabs>
        <w:spacing w:before="240" w:after="240"/>
        <w:ind w:left="567" w:right="-1" w:hanging="567"/>
        <w:jc w:val="both"/>
        <w:rPr>
          <w:b/>
        </w:rPr>
      </w:pPr>
      <w:r w:rsidRPr="00D16FF8">
        <w:rPr>
          <w:b/>
        </w:rPr>
        <w:t>Inspection:</w:t>
      </w:r>
    </w:p>
    <w:p w:rsidR="004E01EA" w:rsidRPr="004E01EA" w:rsidRDefault="008676D6" w:rsidP="005143C6">
      <w:pPr>
        <w:suppressAutoHyphens/>
        <w:spacing w:after="240" w:line="360" w:lineRule="auto"/>
        <w:ind w:left="567" w:right="29"/>
        <w:jc w:val="both"/>
        <w:rPr>
          <w:spacing w:val="-3"/>
        </w:rPr>
      </w:pPr>
      <w:r>
        <w:rPr>
          <w:spacing w:val="-3"/>
        </w:rPr>
        <w:t>T</w:t>
      </w:r>
      <w:r w:rsidR="004E01EA">
        <w:rPr>
          <w:spacing w:val="-3"/>
        </w:rPr>
        <w:t xml:space="preserve">ype tests </w:t>
      </w:r>
      <w:r>
        <w:rPr>
          <w:spacing w:val="-3"/>
        </w:rPr>
        <w:t xml:space="preserve">shall be </w:t>
      </w:r>
      <w:r w:rsidR="004E01EA">
        <w:rPr>
          <w:spacing w:val="-3"/>
        </w:rPr>
        <w:t>conducted as per the requirement of relevant standards on one sample against every lot of current Transformers offered for inspection, at CPRI/NABL accredited lab. The CT to be type tested is selected at random by inspectin</w:t>
      </w:r>
      <w:r w:rsidR="005143C6">
        <w:rPr>
          <w:spacing w:val="-3"/>
        </w:rPr>
        <w:t>g</w:t>
      </w:r>
      <w:r w:rsidR="004E01EA">
        <w:rPr>
          <w:spacing w:val="-3"/>
        </w:rPr>
        <w:t xml:space="preserve"> officer from the material offered for inspection. </w:t>
      </w:r>
      <w:r w:rsidR="004E01EA" w:rsidRPr="004E01EA">
        <w:rPr>
          <w:spacing w:val="-3"/>
        </w:rPr>
        <w:t>Supplier has to offer 1 No. CT extra towards type testing. The type tested CT is to be handed over to TSTRANSCO after successful type testing.</w:t>
      </w:r>
    </w:p>
    <w:p w:rsidR="00AD685A" w:rsidRDefault="00B72D2F" w:rsidP="004E01EA">
      <w:pPr>
        <w:pStyle w:val="BodyTextIndent2"/>
        <w:spacing w:before="240" w:line="360" w:lineRule="auto"/>
        <w:ind w:left="567" w:right="-1"/>
        <w:rPr>
          <w:rFonts w:ascii="Times New Roman" w:hAnsi="Times New Roman" w:cs="Times New Roman"/>
          <w:sz w:val="24"/>
          <w:szCs w:val="24"/>
        </w:rPr>
      </w:pPr>
      <w:r w:rsidRPr="00D16FF8">
        <w:rPr>
          <w:rFonts w:ascii="Times New Roman" w:hAnsi="Times New Roman" w:cs="Times New Roman"/>
          <w:sz w:val="24"/>
          <w:szCs w:val="24"/>
        </w:rPr>
        <w:t xml:space="preserve">The accredited representative of the </w:t>
      </w:r>
      <w:r w:rsidR="000648D3" w:rsidRPr="00D16FF8">
        <w:rPr>
          <w:rFonts w:ascii="Times New Roman" w:hAnsi="Times New Roman" w:cs="Times New Roman"/>
          <w:sz w:val="24"/>
          <w:szCs w:val="24"/>
        </w:rPr>
        <w:t>TSTRANSCO</w:t>
      </w:r>
      <w:r w:rsidRPr="00D16FF8">
        <w:rPr>
          <w:rFonts w:ascii="Times New Roman" w:hAnsi="Times New Roman" w:cs="Times New Roman"/>
          <w:sz w:val="24"/>
          <w:szCs w:val="24"/>
        </w:rPr>
        <w:t xml:space="preserve"> shall have access to your works/sub-contractor’s works at any time during the working hours for the purpose of inspecting the </w:t>
      </w:r>
      <w:r w:rsidRPr="00D16FF8">
        <w:rPr>
          <w:rFonts w:ascii="Times New Roman" w:hAnsi="Times New Roman" w:cs="Times New Roman"/>
          <w:sz w:val="24"/>
          <w:szCs w:val="24"/>
        </w:rPr>
        <w:lastRenderedPageBreak/>
        <w:t>materials during the manufacture of the equipment and for testing any selected samples from the equipment going into the product.  You shall, on such occasion provide proper and adequate facilities.</w:t>
      </w:r>
      <w:r w:rsidR="00963691">
        <w:rPr>
          <w:rFonts w:ascii="Times New Roman" w:hAnsi="Times New Roman" w:cs="Times New Roman"/>
          <w:sz w:val="24"/>
          <w:szCs w:val="24"/>
        </w:rPr>
        <w:t xml:space="preserve"> </w:t>
      </w:r>
    </w:p>
    <w:p w:rsidR="00B72D2F" w:rsidRPr="00D16FF8" w:rsidRDefault="00B72D2F" w:rsidP="004E01EA">
      <w:pPr>
        <w:pStyle w:val="BodyTextIndent2"/>
        <w:spacing w:before="240" w:line="360" w:lineRule="auto"/>
        <w:ind w:left="567" w:right="-1"/>
        <w:rPr>
          <w:rFonts w:ascii="Times New Roman" w:hAnsi="Times New Roman" w:cs="Times New Roman"/>
          <w:sz w:val="24"/>
          <w:szCs w:val="24"/>
        </w:rPr>
      </w:pPr>
      <w:r w:rsidRPr="00D16FF8">
        <w:rPr>
          <w:rFonts w:ascii="Times New Roman" w:hAnsi="Times New Roman" w:cs="Times New Roman"/>
          <w:sz w:val="24"/>
          <w:szCs w:val="24"/>
        </w:rPr>
        <w:t xml:space="preserve">Adequate notice of 15 days shall be given for deputing the departmental representative for witnessing the </w:t>
      </w:r>
      <w:r w:rsidR="008E0103" w:rsidRPr="00D16FF8">
        <w:rPr>
          <w:rFonts w:ascii="Times New Roman" w:hAnsi="Times New Roman" w:cs="Times New Roman"/>
          <w:sz w:val="24"/>
          <w:szCs w:val="24"/>
        </w:rPr>
        <w:t xml:space="preserve">acceptance </w:t>
      </w:r>
      <w:r w:rsidRPr="00D16FF8">
        <w:rPr>
          <w:rFonts w:ascii="Times New Roman" w:hAnsi="Times New Roman" w:cs="Times New Roman"/>
          <w:sz w:val="24"/>
          <w:szCs w:val="24"/>
        </w:rPr>
        <w:t xml:space="preserve">tests.The equipment should not be </w:t>
      </w:r>
      <w:r w:rsidR="00A838BE" w:rsidRPr="00D16FF8">
        <w:rPr>
          <w:rFonts w:ascii="Times New Roman" w:hAnsi="Times New Roman" w:cs="Times New Roman"/>
          <w:sz w:val="24"/>
          <w:szCs w:val="24"/>
        </w:rPr>
        <w:t>dispatched</w:t>
      </w:r>
      <w:r w:rsidRPr="00D16FF8">
        <w:rPr>
          <w:rFonts w:ascii="Times New Roman" w:hAnsi="Times New Roman" w:cs="Times New Roman"/>
          <w:sz w:val="24"/>
          <w:szCs w:val="24"/>
        </w:rPr>
        <w:t xml:space="preserve"> without final inspection of the tests</w:t>
      </w:r>
      <w:r w:rsidR="00A838BE" w:rsidRPr="00D16FF8">
        <w:rPr>
          <w:rFonts w:ascii="Times New Roman" w:hAnsi="Times New Roman" w:cs="Times New Roman"/>
          <w:sz w:val="24"/>
          <w:szCs w:val="24"/>
        </w:rPr>
        <w:t xml:space="preserve">, approval of test certificates </w:t>
      </w:r>
      <w:r w:rsidR="00B26354" w:rsidRPr="00D16FF8">
        <w:rPr>
          <w:rFonts w:ascii="Times New Roman" w:hAnsi="Times New Roman" w:cs="Times New Roman"/>
          <w:sz w:val="24"/>
          <w:szCs w:val="24"/>
        </w:rPr>
        <w:t xml:space="preserve">and issue of specific dispatch instructions </w:t>
      </w:r>
      <w:r w:rsidRPr="00D16FF8">
        <w:rPr>
          <w:rFonts w:ascii="Times New Roman" w:hAnsi="Times New Roman" w:cs="Times New Roman"/>
          <w:sz w:val="24"/>
          <w:szCs w:val="24"/>
        </w:rPr>
        <w:t>or specific waiver thereof from this office.</w:t>
      </w:r>
    </w:p>
    <w:p w:rsidR="00B72D2F" w:rsidRPr="00D16FF8" w:rsidRDefault="00B72D2F" w:rsidP="00280652">
      <w:pPr>
        <w:pStyle w:val="ListParagraph"/>
        <w:numPr>
          <w:ilvl w:val="0"/>
          <w:numId w:val="5"/>
        </w:numPr>
        <w:tabs>
          <w:tab w:val="clear" w:pos="1080"/>
        </w:tabs>
        <w:spacing w:before="240" w:after="240"/>
        <w:ind w:left="567" w:right="-1" w:hanging="567"/>
        <w:jc w:val="both"/>
        <w:rPr>
          <w:b/>
        </w:rPr>
      </w:pPr>
      <w:r w:rsidRPr="00D16FF8">
        <w:rPr>
          <w:b/>
        </w:rPr>
        <w:t>Contract Drawings:</w:t>
      </w:r>
    </w:p>
    <w:p w:rsidR="003219EC" w:rsidRPr="00D16FF8" w:rsidRDefault="00B72D2F" w:rsidP="003219EC">
      <w:pPr>
        <w:spacing w:line="360" w:lineRule="auto"/>
        <w:ind w:left="567" w:right="-1"/>
        <w:jc w:val="both"/>
      </w:pPr>
      <w:r w:rsidRPr="00D16FF8">
        <w:t xml:space="preserve">Three sets of the detailed drawing along with soft copy of the equipment ordered giving full particulars of sectional views to give a clear idea of construction and working of the equipment shall be furnished for approval.  Approval by </w:t>
      </w:r>
      <w:r w:rsidR="000648D3" w:rsidRPr="00D16FF8">
        <w:t>TSTRANSCO</w:t>
      </w:r>
      <w:r w:rsidRPr="00D16FF8">
        <w:t xml:space="preserve"> to the supplier’s drawings shall not relieve the supplier of his responsibility for correctness thereof or from results arising out of error or omission therein or from any obligation or liability under the contract.  Any supplementary drawings necessary to permit the complete design of the installation prior to receiving the equipment shall also be supplied.  Within two weeks of approval, six sets of all approved drawings and soft copy of drawings shall be furnished.  One set of drawings and instruction manuals along with soft copy shall be sent along with each equipment at the time of </w:t>
      </w:r>
      <w:r w:rsidR="00FB1B11" w:rsidRPr="00D16FF8">
        <w:t>dispatch</w:t>
      </w:r>
      <w:r w:rsidRPr="00D16FF8">
        <w:t>.  Copies of the drawings and manuals shall also be sent to other offices as indicated below.</w:t>
      </w:r>
    </w:p>
    <w:p w:rsidR="00B72D2F" w:rsidRPr="00D16FF8" w:rsidRDefault="00B72D2F" w:rsidP="00E92120">
      <w:pPr>
        <w:spacing w:before="240" w:line="360" w:lineRule="auto"/>
        <w:ind w:left="567" w:right="-1"/>
        <w:jc w:val="both"/>
      </w:pPr>
      <w:r w:rsidRPr="00D16FF8">
        <w:t>Consignee</w:t>
      </w:r>
      <w:r w:rsidRPr="00D16FF8">
        <w:tab/>
        <w:t>:</w:t>
      </w:r>
      <w:r w:rsidRPr="00D16FF8">
        <w:tab/>
        <w:t>One set of approved drawings per consignee</w:t>
      </w:r>
    </w:p>
    <w:p w:rsidR="00B72D2F" w:rsidRPr="00D16FF8" w:rsidRDefault="00B72D2F" w:rsidP="00472835">
      <w:pPr>
        <w:spacing w:line="276" w:lineRule="auto"/>
        <w:ind w:left="567" w:right="-1"/>
        <w:jc w:val="both"/>
      </w:pPr>
      <w:r w:rsidRPr="00D16FF8">
        <w:t>Two Sets</w:t>
      </w:r>
      <w:r w:rsidRPr="00D16FF8">
        <w:tab/>
        <w:t>:</w:t>
      </w:r>
      <w:r w:rsidRPr="00D16FF8">
        <w:tab/>
        <w:t>Concerned Executive Engineer</w:t>
      </w:r>
    </w:p>
    <w:p w:rsidR="00B72D2F" w:rsidRPr="00D16FF8" w:rsidRDefault="00B72D2F" w:rsidP="00472835">
      <w:pPr>
        <w:spacing w:line="276" w:lineRule="auto"/>
        <w:ind w:left="567" w:right="-1"/>
        <w:jc w:val="both"/>
      </w:pPr>
      <w:r w:rsidRPr="00D16FF8">
        <w:t>To this office</w:t>
      </w:r>
      <w:r w:rsidRPr="00D16FF8">
        <w:tab/>
        <w:t>:</w:t>
      </w:r>
      <w:r w:rsidRPr="00D16FF8">
        <w:tab/>
      </w:r>
      <w:r w:rsidR="000C4082">
        <w:t>Three</w:t>
      </w:r>
      <w:r w:rsidRPr="00D16FF8">
        <w:t xml:space="preserve"> sets.</w:t>
      </w:r>
    </w:p>
    <w:p w:rsidR="00B72D2F" w:rsidRPr="00D16FF8" w:rsidRDefault="00B72D2F" w:rsidP="00472835">
      <w:pPr>
        <w:spacing w:line="276" w:lineRule="auto"/>
        <w:ind w:left="567" w:right="-1"/>
        <w:jc w:val="both"/>
      </w:pPr>
    </w:p>
    <w:p w:rsidR="00B72D2F" w:rsidRPr="00D16FF8" w:rsidRDefault="00B72D2F" w:rsidP="00472835">
      <w:pPr>
        <w:pStyle w:val="ListParagraph"/>
        <w:numPr>
          <w:ilvl w:val="0"/>
          <w:numId w:val="5"/>
        </w:numPr>
        <w:tabs>
          <w:tab w:val="clear" w:pos="1080"/>
        </w:tabs>
        <w:ind w:left="567" w:right="-1" w:hanging="567"/>
        <w:jc w:val="both"/>
        <w:rPr>
          <w:b/>
        </w:rPr>
      </w:pPr>
      <w:r w:rsidRPr="00D16FF8">
        <w:rPr>
          <w:b/>
        </w:rPr>
        <w:t>Erection, Operation &amp; Maintenance Manuals:</w:t>
      </w:r>
    </w:p>
    <w:p w:rsidR="00B72D2F" w:rsidRPr="00D16FF8" w:rsidRDefault="00B72D2F" w:rsidP="005841AD">
      <w:pPr>
        <w:pStyle w:val="BodyTextIndent2"/>
        <w:spacing w:before="240" w:line="360" w:lineRule="auto"/>
        <w:ind w:left="567" w:right="-1"/>
        <w:rPr>
          <w:rFonts w:ascii="Times New Roman" w:hAnsi="Times New Roman" w:cs="Times New Roman"/>
          <w:sz w:val="24"/>
          <w:szCs w:val="24"/>
        </w:rPr>
      </w:pPr>
      <w:r w:rsidRPr="00D16FF8">
        <w:rPr>
          <w:rFonts w:ascii="Times New Roman" w:hAnsi="Times New Roman" w:cs="Times New Roman"/>
          <w:sz w:val="24"/>
          <w:szCs w:val="24"/>
        </w:rPr>
        <w:t>Erection, operation and maintenance manuals along with soft copy shall be supplied as per distributions given below giving detailed instructions with illustrations along with the equipment.  They shall contain clear recommended schedule of maintenance for the guidance of the operating staff.  Any items requiring the special attention of the operation engineer should be highlighted.</w:t>
      </w:r>
    </w:p>
    <w:p w:rsidR="00B72D2F" w:rsidRPr="00D16FF8" w:rsidRDefault="00B72D2F" w:rsidP="001A2505">
      <w:pPr>
        <w:ind w:left="360" w:right="-1"/>
        <w:jc w:val="both"/>
      </w:pPr>
    </w:p>
    <w:p w:rsidR="00B72D2F" w:rsidRPr="00D16FF8" w:rsidRDefault="00B72D2F" w:rsidP="005841AD">
      <w:pPr>
        <w:spacing w:line="276" w:lineRule="auto"/>
        <w:ind w:left="567" w:right="-1"/>
        <w:jc w:val="both"/>
      </w:pPr>
      <w:r w:rsidRPr="00D16FF8">
        <w:t>Consignee</w:t>
      </w:r>
      <w:r w:rsidRPr="00D16FF8">
        <w:tab/>
      </w:r>
      <w:r w:rsidRPr="00D16FF8">
        <w:tab/>
      </w:r>
      <w:r w:rsidRPr="00D16FF8">
        <w:tab/>
      </w:r>
      <w:r w:rsidRPr="00D16FF8">
        <w:tab/>
        <w:t>:</w:t>
      </w:r>
      <w:r w:rsidRPr="00D16FF8">
        <w:tab/>
        <w:t>One set per consignment</w:t>
      </w:r>
    </w:p>
    <w:p w:rsidR="00B72D2F" w:rsidRPr="00D16FF8" w:rsidRDefault="00B72D2F" w:rsidP="005841AD">
      <w:pPr>
        <w:spacing w:line="276" w:lineRule="auto"/>
        <w:ind w:left="567" w:right="-1"/>
        <w:jc w:val="both"/>
      </w:pPr>
      <w:r w:rsidRPr="00D16FF8">
        <w:t>Concerned Executive Engineer</w:t>
      </w:r>
      <w:r w:rsidRPr="00D16FF8">
        <w:tab/>
      </w:r>
      <w:r w:rsidR="005841AD" w:rsidRPr="00D16FF8">
        <w:tab/>
      </w:r>
      <w:r w:rsidRPr="00D16FF8">
        <w:t>:</w:t>
      </w:r>
      <w:r w:rsidRPr="00D16FF8">
        <w:tab/>
        <w:t xml:space="preserve">Two sets </w:t>
      </w:r>
    </w:p>
    <w:p w:rsidR="00B72D2F" w:rsidRPr="00D16FF8" w:rsidRDefault="00B72D2F" w:rsidP="005841AD">
      <w:pPr>
        <w:spacing w:line="276" w:lineRule="auto"/>
        <w:ind w:left="567" w:right="-1"/>
        <w:jc w:val="both"/>
      </w:pPr>
      <w:r w:rsidRPr="00D16FF8">
        <w:t>To this office</w:t>
      </w:r>
      <w:r w:rsidRPr="00D16FF8">
        <w:tab/>
      </w:r>
      <w:r w:rsidRPr="00D16FF8">
        <w:tab/>
      </w:r>
      <w:r w:rsidRPr="00D16FF8">
        <w:tab/>
      </w:r>
      <w:r w:rsidR="005841AD" w:rsidRPr="00D16FF8">
        <w:tab/>
      </w:r>
      <w:r w:rsidRPr="00D16FF8">
        <w:t>:</w:t>
      </w:r>
      <w:r w:rsidRPr="00D16FF8">
        <w:tab/>
      </w:r>
      <w:r w:rsidR="0095234D">
        <w:t>One</w:t>
      </w:r>
      <w:r w:rsidRPr="00D16FF8">
        <w:t xml:space="preserve"> set</w:t>
      </w:r>
    </w:p>
    <w:p w:rsidR="00B72D2F" w:rsidRPr="00D16FF8" w:rsidRDefault="00B72D2F" w:rsidP="001A2505">
      <w:pPr>
        <w:ind w:left="360" w:right="-1"/>
        <w:jc w:val="both"/>
      </w:pPr>
    </w:p>
    <w:p w:rsidR="00B72D2F" w:rsidRPr="00D16FF8" w:rsidRDefault="00B72D2F" w:rsidP="002E164D">
      <w:pPr>
        <w:ind w:right="-1" w:firstLine="567"/>
        <w:jc w:val="both"/>
      </w:pPr>
      <w:r w:rsidRPr="00D16FF8">
        <w:t>These shall be sent to the Divisional Engineers / Executive Engineers concerned.</w:t>
      </w:r>
    </w:p>
    <w:p w:rsidR="00051958" w:rsidRPr="00051958" w:rsidRDefault="00051958" w:rsidP="00051958">
      <w:pPr>
        <w:pStyle w:val="ListParagraph"/>
        <w:spacing w:before="240"/>
        <w:ind w:left="567" w:right="-1"/>
        <w:jc w:val="both"/>
      </w:pPr>
    </w:p>
    <w:p w:rsidR="00B72D2F" w:rsidRPr="00D16FF8" w:rsidRDefault="00B72D2F" w:rsidP="002E164D">
      <w:pPr>
        <w:pStyle w:val="ListParagraph"/>
        <w:numPr>
          <w:ilvl w:val="0"/>
          <w:numId w:val="5"/>
        </w:numPr>
        <w:tabs>
          <w:tab w:val="clear" w:pos="1080"/>
        </w:tabs>
        <w:spacing w:before="240"/>
        <w:ind w:left="567" w:right="-1" w:hanging="567"/>
        <w:jc w:val="both"/>
      </w:pPr>
      <w:r w:rsidRPr="00D16FF8">
        <w:rPr>
          <w:b/>
        </w:rPr>
        <w:lastRenderedPageBreak/>
        <w:t xml:space="preserve">Completeness of Contract: </w:t>
      </w:r>
    </w:p>
    <w:p w:rsidR="00B72D2F" w:rsidRPr="00D16FF8" w:rsidRDefault="00B72D2F" w:rsidP="002E164D">
      <w:pPr>
        <w:spacing w:before="240" w:line="360" w:lineRule="auto"/>
        <w:ind w:left="567" w:right="-1"/>
        <w:jc w:val="both"/>
      </w:pPr>
      <w:r w:rsidRPr="00D16FF8">
        <w:t xml:space="preserve">All minor accessories that are normally necessary for satisfactory and efficient operation of the equipment shall be supplied by you free of cost to the </w:t>
      </w:r>
      <w:r w:rsidR="000648D3" w:rsidRPr="00D16FF8">
        <w:t>TSTRANSCO</w:t>
      </w:r>
      <w:r w:rsidRPr="00D16FF8">
        <w:t xml:space="preserve"> whether these are specifically mentioned or not in the specification, your tender schedules or in this purchase order and the equipment shall be complete in itself. </w:t>
      </w:r>
    </w:p>
    <w:p w:rsidR="00B72D2F" w:rsidRPr="00D16FF8" w:rsidRDefault="00B72D2F" w:rsidP="002E164D">
      <w:pPr>
        <w:pStyle w:val="ListParagraph"/>
        <w:numPr>
          <w:ilvl w:val="0"/>
          <w:numId w:val="5"/>
        </w:numPr>
        <w:tabs>
          <w:tab w:val="clear" w:pos="1080"/>
        </w:tabs>
        <w:spacing w:before="240"/>
        <w:ind w:left="567" w:right="-1" w:hanging="567"/>
        <w:jc w:val="both"/>
        <w:rPr>
          <w:b/>
        </w:rPr>
      </w:pPr>
      <w:r w:rsidRPr="00D16FF8">
        <w:rPr>
          <w:b/>
        </w:rPr>
        <w:t xml:space="preserve">General Conditions of Contract: </w:t>
      </w:r>
    </w:p>
    <w:p w:rsidR="00B72D2F" w:rsidRDefault="00B72D2F" w:rsidP="002E164D">
      <w:pPr>
        <w:spacing w:before="240" w:line="360" w:lineRule="auto"/>
        <w:ind w:left="567" w:right="-1"/>
        <w:jc w:val="both"/>
      </w:pPr>
      <w:r w:rsidRPr="00D16FF8">
        <w:t>Except in so far as it is provided otherwise in this contract, you shall abide by the terms and conditions appended to the specification. Except as specifically accepted in this order the terms and conditions mentioned in your quotation under reference are not accepted.</w:t>
      </w:r>
    </w:p>
    <w:p w:rsidR="00B72D2F" w:rsidRPr="00D16FF8" w:rsidRDefault="00B72D2F" w:rsidP="00640FF9">
      <w:pPr>
        <w:pStyle w:val="ListParagraph"/>
        <w:numPr>
          <w:ilvl w:val="0"/>
          <w:numId w:val="5"/>
        </w:numPr>
        <w:tabs>
          <w:tab w:val="clear" w:pos="1080"/>
        </w:tabs>
        <w:ind w:left="567" w:right="-1" w:hanging="567"/>
        <w:jc w:val="both"/>
        <w:rPr>
          <w:b/>
        </w:rPr>
      </w:pPr>
      <w:r w:rsidRPr="00D16FF8">
        <w:rPr>
          <w:b/>
        </w:rPr>
        <w:t xml:space="preserve">Risk: </w:t>
      </w:r>
    </w:p>
    <w:p w:rsidR="00B72D2F" w:rsidRPr="00D16FF8" w:rsidRDefault="00B72D2F" w:rsidP="001A2505">
      <w:pPr>
        <w:ind w:right="-1"/>
        <w:jc w:val="both"/>
      </w:pPr>
    </w:p>
    <w:p w:rsidR="00B72D2F" w:rsidRPr="00D16FF8" w:rsidRDefault="00B72D2F" w:rsidP="006509B3">
      <w:pPr>
        <w:spacing w:line="360" w:lineRule="auto"/>
        <w:ind w:left="567" w:right="-1"/>
        <w:jc w:val="both"/>
      </w:pPr>
      <w:r w:rsidRPr="00D16FF8">
        <w:t>The risk in the property is entirely yours till the goods are received in good condition at the destination.</w:t>
      </w:r>
    </w:p>
    <w:p w:rsidR="00B72D2F" w:rsidRPr="00D16FF8" w:rsidRDefault="00B72D2F" w:rsidP="001A2505">
      <w:pPr>
        <w:ind w:left="360" w:right="-1"/>
        <w:jc w:val="both"/>
      </w:pPr>
    </w:p>
    <w:p w:rsidR="00B72D2F" w:rsidRPr="00D16FF8" w:rsidRDefault="00B72D2F" w:rsidP="00D45FC0">
      <w:pPr>
        <w:pStyle w:val="ListParagraph"/>
        <w:numPr>
          <w:ilvl w:val="0"/>
          <w:numId w:val="5"/>
        </w:numPr>
        <w:tabs>
          <w:tab w:val="clear" w:pos="1080"/>
        </w:tabs>
        <w:ind w:left="567" w:right="-1" w:hanging="567"/>
        <w:jc w:val="both"/>
        <w:rPr>
          <w:b/>
        </w:rPr>
      </w:pPr>
      <w:r w:rsidRPr="00D16FF8">
        <w:rPr>
          <w:b/>
        </w:rPr>
        <w:t xml:space="preserve">Packing: </w:t>
      </w:r>
    </w:p>
    <w:p w:rsidR="00B72D2F" w:rsidRPr="00D16FF8" w:rsidRDefault="00B72D2F" w:rsidP="001A2505">
      <w:pPr>
        <w:ind w:right="-1"/>
        <w:jc w:val="both"/>
      </w:pPr>
    </w:p>
    <w:p w:rsidR="00B72D2F" w:rsidRDefault="00B72D2F" w:rsidP="00D45FC0">
      <w:pPr>
        <w:pStyle w:val="BodyTextIndent2"/>
        <w:spacing w:line="360" w:lineRule="auto"/>
        <w:ind w:left="567" w:right="-1"/>
        <w:rPr>
          <w:rFonts w:ascii="Times New Roman" w:hAnsi="Times New Roman" w:cs="Times New Roman"/>
          <w:sz w:val="24"/>
          <w:szCs w:val="24"/>
        </w:rPr>
      </w:pPr>
      <w:r w:rsidRPr="00D16FF8">
        <w:rPr>
          <w:rFonts w:ascii="Times New Roman" w:hAnsi="Times New Roman" w:cs="Times New Roman"/>
          <w:sz w:val="24"/>
          <w:szCs w:val="24"/>
        </w:rPr>
        <w:t xml:space="preserve">Each </w:t>
      </w:r>
      <w:r w:rsidR="00634E86">
        <w:rPr>
          <w:rFonts w:ascii="Times New Roman" w:hAnsi="Times New Roman" w:cs="Times New Roman"/>
          <w:sz w:val="24"/>
          <w:szCs w:val="24"/>
        </w:rPr>
        <w:t xml:space="preserve">equipment </w:t>
      </w:r>
      <w:r w:rsidRPr="00D16FF8">
        <w:rPr>
          <w:rFonts w:ascii="Times New Roman" w:hAnsi="Times New Roman" w:cs="Times New Roman"/>
          <w:sz w:val="24"/>
          <w:szCs w:val="24"/>
        </w:rPr>
        <w:t>shall be securely packed separately in such a manner as to withstand rough handling during rail and road transit upto site and as per latest IS/BSS/IEC.</w:t>
      </w:r>
    </w:p>
    <w:p w:rsidR="00B72D2F" w:rsidRPr="00D16FF8" w:rsidRDefault="00B72D2F" w:rsidP="00AF12C2">
      <w:pPr>
        <w:pStyle w:val="ListParagraph"/>
        <w:numPr>
          <w:ilvl w:val="0"/>
          <w:numId w:val="5"/>
        </w:numPr>
        <w:tabs>
          <w:tab w:val="clear" w:pos="1080"/>
        </w:tabs>
        <w:spacing w:before="240"/>
        <w:ind w:left="567" w:right="-1" w:hanging="567"/>
        <w:jc w:val="both"/>
      </w:pPr>
      <w:r w:rsidRPr="00D16FF8">
        <w:rPr>
          <w:b/>
        </w:rPr>
        <w:t>Tests &amp; Test Certificates:</w:t>
      </w:r>
    </w:p>
    <w:p w:rsidR="00B72D2F" w:rsidRPr="00D16FF8" w:rsidRDefault="00B72D2F" w:rsidP="001A2505">
      <w:pPr>
        <w:ind w:right="-1"/>
        <w:jc w:val="both"/>
      </w:pPr>
    </w:p>
    <w:p w:rsidR="00B72D2F" w:rsidRPr="00D16FF8" w:rsidRDefault="00B72D2F" w:rsidP="00963964">
      <w:pPr>
        <w:spacing w:after="240" w:line="360" w:lineRule="auto"/>
        <w:ind w:left="567" w:right="-1"/>
        <w:jc w:val="both"/>
      </w:pPr>
      <w:r w:rsidRPr="00D16FF8">
        <w:t xml:space="preserve">All routine tests in accordance with relevant ISS/BSS/IEC specifications shall be conducted on the equipment.  Three copies of the test certificates containing the results of all the </w:t>
      </w:r>
      <w:r w:rsidR="003E69A2" w:rsidRPr="00D16FF8">
        <w:t xml:space="preserve">acceptance </w:t>
      </w:r>
      <w:r w:rsidRPr="00D16FF8">
        <w:t xml:space="preserve">tests </w:t>
      </w:r>
      <w:r w:rsidR="00C75E17" w:rsidRPr="00D16FF8">
        <w:t xml:space="preserve">along with routine tests </w:t>
      </w:r>
      <w:r w:rsidR="00435C36">
        <w:t xml:space="preserve">and type tests </w:t>
      </w:r>
      <w:r w:rsidRPr="00D16FF8">
        <w:t>carried out shall be furnished for approval.</w:t>
      </w:r>
      <w:r w:rsidR="00F2627D">
        <w:t xml:space="preserve"> </w:t>
      </w:r>
      <w:r w:rsidRPr="00D16FF8">
        <w:t xml:space="preserve">The test certificates shall be submitted immediately after the tests are conducted and got approved before the equipment is </w:t>
      </w:r>
      <w:r w:rsidR="00C75E17" w:rsidRPr="00D16FF8">
        <w:t>dispatched</w:t>
      </w:r>
      <w:r w:rsidRPr="00D16FF8">
        <w:t>.</w:t>
      </w:r>
      <w:r w:rsidR="00F2627D">
        <w:t xml:space="preserve"> </w:t>
      </w:r>
      <w:r w:rsidR="00640530">
        <w:t>The equipment shall reach the destinatio</w:t>
      </w:r>
      <w:r w:rsidR="00EE54A0">
        <w:t>n store/site within three weeks of issue of Dispatch Instructions.</w:t>
      </w:r>
    </w:p>
    <w:p w:rsidR="00B72D2F" w:rsidRPr="00D16FF8" w:rsidRDefault="00B72D2F" w:rsidP="006E7DE0">
      <w:pPr>
        <w:pStyle w:val="ListParagraph"/>
        <w:numPr>
          <w:ilvl w:val="0"/>
          <w:numId w:val="5"/>
        </w:numPr>
        <w:tabs>
          <w:tab w:val="clear" w:pos="1080"/>
        </w:tabs>
        <w:ind w:left="567" w:right="-1" w:hanging="567"/>
        <w:jc w:val="both"/>
      </w:pPr>
      <w:r w:rsidRPr="00D16FF8">
        <w:rPr>
          <w:b/>
        </w:rPr>
        <w:t>Material  &amp; Workmanship:</w:t>
      </w:r>
    </w:p>
    <w:p w:rsidR="00B72D2F" w:rsidRPr="00D16FF8" w:rsidRDefault="00B72D2F" w:rsidP="006E7DE0">
      <w:pPr>
        <w:spacing w:before="240" w:line="360" w:lineRule="auto"/>
        <w:ind w:left="567" w:right="-1"/>
        <w:jc w:val="both"/>
      </w:pPr>
      <w:r w:rsidRPr="00D16FF8">
        <w:t xml:space="preserve">All the materials shall be of the best class and shall be capable of satisfactory operation in the tropics under service conditions without distortion or </w:t>
      </w:r>
      <w:r w:rsidR="008B0ECC" w:rsidRPr="00D16FF8">
        <w:t>deterioration.  No welding or fi</w:t>
      </w:r>
      <w:r w:rsidRPr="00D16FF8">
        <w:t>lling or plugging of defective parts shall be permitted, unless otherwise specified they shall conform to the requirement of the appropriate Indian, British or American standards (where a standard specification covering the material in question has not been published the standards of the American society for testing of materials should be followed).</w:t>
      </w:r>
    </w:p>
    <w:p w:rsidR="00B72D2F" w:rsidRPr="00D16FF8" w:rsidRDefault="00B72D2F" w:rsidP="006E7DE0">
      <w:pPr>
        <w:spacing w:line="360" w:lineRule="auto"/>
        <w:ind w:left="567" w:right="-1"/>
        <w:jc w:val="both"/>
      </w:pPr>
      <w:r w:rsidRPr="00D16FF8">
        <w:t xml:space="preserve">The entire design and construction shall be capable of withstanding the several stresses likely to occur in actual services and of resisting rough handling during transport.  </w:t>
      </w:r>
    </w:p>
    <w:p w:rsidR="002F2E12" w:rsidRDefault="002F2E12" w:rsidP="002F2E12">
      <w:pPr>
        <w:pStyle w:val="ListParagraph"/>
        <w:ind w:left="567" w:right="-1"/>
        <w:jc w:val="both"/>
        <w:rPr>
          <w:b/>
        </w:rPr>
      </w:pPr>
    </w:p>
    <w:p w:rsidR="002F2E12" w:rsidRPr="002F2E12" w:rsidRDefault="002F2E12" w:rsidP="002F2E12">
      <w:pPr>
        <w:pStyle w:val="ListParagraph"/>
        <w:ind w:left="567" w:right="-1"/>
        <w:jc w:val="both"/>
        <w:rPr>
          <w:b/>
        </w:rPr>
      </w:pPr>
    </w:p>
    <w:p w:rsidR="00B72D2F" w:rsidRPr="00D16FF8" w:rsidRDefault="00B72D2F" w:rsidP="006E7DE0">
      <w:pPr>
        <w:pStyle w:val="ListParagraph"/>
        <w:numPr>
          <w:ilvl w:val="0"/>
          <w:numId w:val="5"/>
        </w:numPr>
        <w:tabs>
          <w:tab w:val="clear" w:pos="1080"/>
        </w:tabs>
        <w:ind w:left="567" w:right="-1" w:hanging="567"/>
        <w:jc w:val="both"/>
        <w:rPr>
          <w:b/>
        </w:rPr>
      </w:pPr>
      <w:r w:rsidRPr="00D16FF8">
        <w:rPr>
          <w:b/>
        </w:rPr>
        <w:lastRenderedPageBreak/>
        <w:t xml:space="preserve">Insurance: </w:t>
      </w:r>
    </w:p>
    <w:p w:rsidR="00B72D2F" w:rsidRPr="00D16FF8" w:rsidRDefault="00B72D2F" w:rsidP="001A2505">
      <w:pPr>
        <w:ind w:right="-1"/>
        <w:jc w:val="both"/>
        <w:rPr>
          <w:b/>
        </w:rPr>
      </w:pPr>
    </w:p>
    <w:p w:rsidR="00B72D2F" w:rsidRDefault="00B72D2F" w:rsidP="006E7DE0">
      <w:pPr>
        <w:pStyle w:val="BodyTextIndent2"/>
        <w:spacing w:line="360" w:lineRule="auto"/>
        <w:ind w:left="567" w:right="-1"/>
        <w:rPr>
          <w:rFonts w:ascii="Times New Roman" w:hAnsi="Times New Roman" w:cs="Times New Roman"/>
          <w:sz w:val="24"/>
          <w:szCs w:val="24"/>
        </w:rPr>
      </w:pPr>
      <w:r w:rsidRPr="00D16FF8">
        <w:rPr>
          <w:rFonts w:ascii="Times New Roman" w:hAnsi="Times New Roman" w:cs="Times New Roman"/>
          <w:sz w:val="24"/>
          <w:szCs w:val="24"/>
        </w:rPr>
        <w:t>As insurance charges are include</w:t>
      </w:r>
      <w:r w:rsidR="00A06495" w:rsidRPr="00D16FF8">
        <w:rPr>
          <w:rFonts w:ascii="Times New Roman" w:hAnsi="Times New Roman" w:cs="Times New Roman"/>
          <w:sz w:val="24"/>
          <w:szCs w:val="24"/>
        </w:rPr>
        <w:t>d</w:t>
      </w:r>
      <w:r w:rsidRPr="00D16FF8">
        <w:rPr>
          <w:rFonts w:ascii="Times New Roman" w:hAnsi="Times New Roman" w:cs="Times New Roman"/>
          <w:sz w:val="24"/>
          <w:szCs w:val="24"/>
        </w:rPr>
        <w:t xml:space="preserve"> in your prices (clause 2 (b) ) you should cover the equipment against transit risks and also for further period of 45 days towards storage from the date of receipt of equipment at site.  It is entirely your responsibility for arranging the insurance through your underwriters.  The damages and shortages will be int</w:t>
      </w:r>
      <w:r w:rsidR="00A06495" w:rsidRPr="00D16FF8">
        <w:rPr>
          <w:rFonts w:ascii="Times New Roman" w:hAnsi="Times New Roman" w:cs="Times New Roman"/>
          <w:sz w:val="24"/>
          <w:szCs w:val="24"/>
        </w:rPr>
        <w:t xml:space="preserve">imated to you as stipulated in </w:t>
      </w:r>
      <w:r w:rsidRPr="00D16FF8">
        <w:rPr>
          <w:rFonts w:ascii="Times New Roman" w:hAnsi="Times New Roman" w:cs="Times New Roman"/>
          <w:sz w:val="24"/>
          <w:szCs w:val="24"/>
        </w:rPr>
        <w:t>purchase order and you shall arrange for replacement/repairs immediately without awaiting settlement from insurance authorities.</w:t>
      </w:r>
    </w:p>
    <w:p w:rsidR="00DF4B3C" w:rsidRPr="00D16FF8" w:rsidRDefault="00DF4B3C" w:rsidP="00DF4B3C">
      <w:pPr>
        <w:pStyle w:val="BodyTextIndent2"/>
        <w:ind w:left="567" w:right="-1"/>
        <w:rPr>
          <w:rFonts w:ascii="Times New Roman" w:hAnsi="Times New Roman" w:cs="Times New Roman"/>
          <w:sz w:val="24"/>
          <w:szCs w:val="24"/>
        </w:rPr>
      </w:pPr>
    </w:p>
    <w:p w:rsidR="00B72D2F" w:rsidRPr="00D16FF8" w:rsidRDefault="00B72D2F" w:rsidP="006E7DE0">
      <w:pPr>
        <w:pStyle w:val="ListParagraph"/>
        <w:numPr>
          <w:ilvl w:val="0"/>
          <w:numId w:val="5"/>
        </w:numPr>
        <w:tabs>
          <w:tab w:val="clear" w:pos="1080"/>
        </w:tabs>
        <w:ind w:left="567" w:right="-1" w:hanging="567"/>
        <w:jc w:val="both"/>
        <w:rPr>
          <w:b/>
        </w:rPr>
      </w:pPr>
      <w:r w:rsidRPr="00D16FF8">
        <w:rPr>
          <w:b/>
        </w:rPr>
        <w:t xml:space="preserve">Interchangeability: </w:t>
      </w:r>
    </w:p>
    <w:p w:rsidR="00B72D2F" w:rsidRPr="00D16FF8" w:rsidRDefault="00B72D2F" w:rsidP="001A2505">
      <w:pPr>
        <w:ind w:right="-1"/>
        <w:jc w:val="both"/>
        <w:rPr>
          <w:b/>
        </w:rPr>
      </w:pPr>
    </w:p>
    <w:p w:rsidR="00B72D2F" w:rsidRPr="00D16FF8" w:rsidRDefault="00B72D2F" w:rsidP="006E7DE0">
      <w:pPr>
        <w:spacing w:line="360" w:lineRule="auto"/>
        <w:ind w:left="567" w:right="-1"/>
        <w:jc w:val="both"/>
      </w:pPr>
      <w:r w:rsidRPr="00D16FF8">
        <w:t>All similar equipment and removable parts of similar equipment shall be interchangeable with each other.</w:t>
      </w:r>
    </w:p>
    <w:p w:rsidR="00B72D2F" w:rsidRPr="00D16FF8" w:rsidRDefault="00B72D2F" w:rsidP="006F3DD7">
      <w:pPr>
        <w:pStyle w:val="ListParagraph"/>
        <w:numPr>
          <w:ilvl w:val="0"/>
          <w:numId w:val="5"/>
        </w:numPr>
        <w:tabs>
          <w:tab w:val="clear" w:pos="1080"/>
        </w:tabs>
        <w:ind w:left="567" w:right="-1" w:hanging="567"/>
        <w:jc w:val="both"/>
        <w:rPr>
          <w:b/>
        </w:rPr>
      </w:pPr>
      <w:r w:rsidRPr="00D16FF8">
        <w:rPr>
          <w:b/>
        </w:rPr>
        <w:t xml:space="preserve">Spares: </w:t>
      </w:r>
    </w:p>
    <w:p w:rsidR="00B72D2F" w:rsidRPr="00D16FF8" w:rsidRDefault="00B72D2F" w:rsidP="001A2505">
      <w:pPr>
        <w:ind w:right="-1"/>
        <w:jc w:val="both"/>
        <w:rPr>
          <w:b/>
        </w:rPr>
      </w:pPr>
    </w:p>
    <w:p w:rsidR="00B72D2F" w:rsidRPr="00D16FF8" w:rsidRDefault="00B72D2F" w:rsidP="006F3DD7">
      <w:pPr>
        <w:spacing w:line="360" w:lineRule="auto"/>
        <w:ind w:left="567" w:right="-1"/>
        <w:jc w:val="both"/>
      </w:pPr>
      <w:r w:rsidRPr="00D16FF8">
        <w:t xml:space="preserve">You shall supply any spares required for the equipment that will be supplied under this order, whenever called upon to do so at fair prices and at the </w:t>
      </w:r>
      <w:r w:rsidR="000648D3" w:rsidRPr="00D16FF8">
        <w:t>TSTRANSCO</w:t>
      </w:r>
      <w:r w:rsidRPr="00D16FF8">
        <w:t xml:space="preserve">’s standard terms of payment within a period not exceeding the deliveries accepted therein. </w:t>
      </w:r>
    </w:p>
    <w:p w:rsidR="00B72D2F" w:rsidRPr="00D16FF8" w:rsidRDefault="00B72D2F" w:rsidP="006F3DD7">
      <w:pPr>
        <w:pStyle w:val="ListParagraph"/>
        <w:numPr>
          <w:ilvl w:val="0"/>
          <w:numId w:val="5"/>
        </w:numPr>
        <w:tabs>
          <w:tab w:val="clear" w:pos="1080"/>
        </w:tabs>
        <w:spacing w:before="240"/>
        <w:ind w:left="567" w:right="-1" w:hanging="567"/>
        <w:jc w:val="both"/>
        <w:rPr>
          <w:b/>
        </w:rPr>
      </w:pPr>
      <w:r w:rsidRPr="00D16FF8">
        <w:rPr>
          <w:b/>
        </w:rPr>
        <w:t xml:space="preserve">Progress Reports: </w:t>
      </w:r>
    </w:p>
    <w:p w:rsidR="00B72D2F" w:rsidRPr="00D16FF8" w:rsidRDefault="00B72D2F" w:rsidP="001A2505">
      <w:pPr>
        <w:ind w:right="-1"/>
        <w:jc w:val="both"/>
      </w:pPr>
    </w:p>
    <w:p w:rsidR="00B72D2F" w:rsidRPr="00D16FF8" w:rsidRDefault="00B72D2F" w:rsidP="006F3DD7">
      <w:pPr>
        <w:pStyle w:val="BodyTextIndent2"/>
        <w:spacing w:line="360" w:lineRule="auto"/>
        <w:ind w:left="567" w:right="-1"/>
        <w:rPr>
          <w:rFonts w:ascii="Times New Roman" w:hAnsi="Times New Roman" w:cs="Times New Roman"/>
          <w:sz w:val="24"/>
          <w:szCs w:val="24"/>
        </w:rPr>
      </w:pPr>
      <w:r w:rsidRPr="00D16FF8">
        <w:rPr>
          <w:rFonts w:ascii="Times New Roman" w:hAnsi="Times New Roman" w:cs="Times New Roman"/>
          <w:sz w:val="24"/>
          <w:szCs w:val="24"/>
        </w:rPr>
        <w:t xml:space="preserve">You shall furnish the program of works and progress reports on the manufacture of equipment to this office every month in triplicate till the supplies are completed. </w:t>
      </w:r>
    </w:p>
    <w:p w:rsidR="00B72D2F" w:rsidRPr="00D16FF8" w:rsidRDefault="00B72D2F" w:rsidP="002B4E07">
      <w:pPr>
        <w:ind w:right="-1"/>
        <w:jc w:val="both"/>
        <w:rPr>
          <w:b/>
        </w:rPr>
      </w:pPr>
    </w:p>
    <w:p w:rsidR="00B72D2F" w:rsidRPr="00D16FF8" w:rsidRDefault="00B72D2F" w:rsidP="002B4E07">
      <w:pPr>
        <w:pStyle w:val="ListParagraph"/>
        <w:numPr>
          <w:ilvl w:val="0"/>
          <w:numId w:val="5"/>
        </w:numPr>
        <w:tabs>
          <w:tab w:val="clear" w:pos="1080"/>
        </w:tabs>
        <w:ind w:left="567" w:right="-1" w:hanging="567"/>
        <w:jc w:val="both"/>
        <w:rPr>
          <w:b/>
        </w:rPr>
      </w:pPr>
      <w:r w:rsidRPr="00D16FF8">
        <w:rPr>
          <w:b/>
        </w:rPr>
        <w:t xml:space="preserve">Correspondence: </w:t>
      </w:r>
    </w:p>
    <w:p w:rsidR="00B72D2F" w:rsidRPr="00D16FF8" w:rsidRDefault="00B72D2F" w:rsidP="001A2505">
      <w:pPr>
        <w:ind w:right="-1"/>
        <w:jc w:val="both"/>
      </w:pPr>
    </w:p>
    <w:p w:rsidR="00B72D2F" w:rsidRDefault="00B72D2F" w:rsidP="002B4E07">
      <w:pPr>
        <w:pStyle w:val="ListParagraph"/>
        <w:numPr>
          <w:ilvl w:val="0"/>
          <w:numId w:val="20"/>
        </w:numPr>
        <w:spacing w:line="360" w:lineRule="auto"/>
        <w:ind w:right="-1"/>
        <w:jc w:val="both"/>
      </w:pPr>
      <w:r w:rsidRPr="00D16FF8">
        <w:t>Your acknowledgement of this order and all correspondence of general or technical nature shall be addressed to the Chief</w:t>
      </w:r>
      <w:r w:rsidR="001E3CAB">
        <w:t xml:space="preserve"> Engineer/Transmission &amp; LI</w:t>
      </w:r>
      <w:r w:rsidR="003F1828" w:rsidRPr="00D16FF8">
        <w:t xml:space="preserve">,TSTRANSCO, </w:t>
      </w:r>
      <w:r w:rsidRPr="00D16FF8">
        <w:t>Vidyut Soudha, Hyderabad –500 082.</w:t>
      </w:r>
    </w:p>
    <w:p w:rsidR="00B72D2F" w:rsidRPr="00D16FF8" w:rsidRDefault="00B72D2F" w:rsidP="002B4E07">
      <w:pPr>
        <w:pStyle w:val="ListParagraph"/>
        <w:numPr>
          <w:ilvl w:val="0"/>
          <w:numId w:val="20"/>
        </w:numPr>
        <w:spacing w:before="240" w:line="360" w:lineRule="auto"/>
        <w:ind w:right="-1"/>
        <w:jc w:val="both"/>
        <w:rPr>
          <w:b/>
        </w:rPr>
      </w:pPr>
      <w:r w:rsidRPr="00D16FF8">
        <w:t xml:space="preserve">All correspondence regarding </w:t>
      </w:r>
      <w:r w:rsidR="00C15223" w:rsidRPr="00D16FF8">
        <w:t>dispatches</w:t>
      </w:r>
      <w:r w:rsidRPr="00D16FF8">
        <w:t xml:space="preserve">, payments and any other field matters shall be addressed to the concerned paying officer.  Copies of such correspondence shall be marked to the concerned Superintending Engineer and to the </w:t>
      </w:r>
      <w:r w:rsidR="000B7064" w:rsidRPr="00D16FF8">
        <w:t>Chief</w:t>
      </w:r>
      <w:r w:rsidR="000B7064">
        <w:t xml:space="preserve"> Engineer/Transmission &amp; LI</w:t>
      </w:r>
      <w:r w:rsidR="00C15223" w:rsidRPr="00D16FF8">
        <w:t>, TSTRANSCO, Vidyut Soudha, Hyderabad –500 082.</w:t>
      </w:r>
      <w:r w:rsidRPr="00D16FF8">
        <w:t xml:space="preserve"> Copies of the correspondence regarding payments should also be marked to the </w:t>
      </w:r>
      <w:r w:rsidR="00E94A27" w:rsidRPr="00D16FF8">
        <w:t>FA &amp; CCA (Accounts)</w:t>
      </w:r>
      <w:r w:rsidR="00194014" w:rsidRPr="00D16FF8">
        <w:t xml:space="preserve">, </w:t>
      </w:r>
      <w:r w:rsidR="000648D3" w:rsidRPr="00D16FF8">
        <w:t>TSTRANSCO</w:t>
      </w:r>
      <w:r w:rsidRPr="00D16FF8">
        <w:t>, Vidyut Soudha, Hyderabad –500 082.</w:t>
      </w:r>
    </w:p>
    <w:p w:rsidR="00B72D2F" w:rsidRPr="00D16FF8" w:rsidRDefault="00B72D2F" w:rsidP="001A2505">
      <w:pPr>
        <w:ind w:right="-1"/>
        <w:jc w:val="both"/>
      </w:pPr>
    </w:p>
    <w:p w:rsidR="00B72D2F" w:rsidRPr="00D16FF8" w:rsidRDefault="00B72D2F" w:rsidP="00844448">
      <w:pPr>
        <w:pStyle w:val="ListParagraph"/>
        <w:numPr>
          <w:ilvl w:val="0"/>
          <w:numId w:val="5"/>
        </w:numPr>
        <w:tabs>
          <w:tab w:val="clear" w:pos="1080"/>
        </w:tabs>
        <w:ind w:left="567" w:right="-1" w:hanging="567"/>
        <w:jc w:val="both"/>
        <w:rPr>
          <w:b/>
        </w:rPr>
      </w:pPr>
      <w:r w:rsidRPr="00D16FF8">
        <w:rPr>
          <w:b/>
        </w:rPr>
        <w:t>Jurisdiction:</w:t>
      </w:r>
    </w:p>
    <w:p w:rsidR="00844448" w:rsidRPr="00D16FF8" w:rsidRDefault="00844448" w:rsidP="00844448">
      <w:pPr>
        <w:pStyle w:val="ListParagraph"/>
        <w:ind w:left="567" w:right="-1"/>
        <w:jc w:val="both"/>
        <w:rPr>
          <w:b/>
        </w:rPr>
      </w:pPr>
    </w:p>
    <w:p w:rsidR="00B72D2F" w:rsidRPr="00D16FF8" w:rsidRDefault="00B72D2F" w:rsidP="00844448">
      <w:pPr>
        <w:spacing w:line="360" w:lineRule="auto"/>
        <w:ind w:left="567" w:right="-1"/>
        <w:jc w:val="both"/>
      </w:pPr>
      <w:r w:rsidRPr="00D16FF8">
        <w:t>All and any disputes or differences arising out of or touching this order shall be decided only by courts or tribunals situated in Hyderabad or Secunderabad cities.No suit or other legal proceedings shall be instituted elsewhere.</w:t>
      </w:r>
    </w:p>
    <w:p w:rsidR="00364FCC" w:rsidRPr="00D16FF8" w:rsidRDefault="00364FCC" w:rsidP="001A2505">
      <w:pPr>
        <w:spacing w:line="360" w:lineRule="auto"/>
        <w:ind w:right="-1"/>
        <w:jc w:val="both"/>
      </w:pPr>
    </w:p>
    <w:p w:rsidR="00B72D2F" w:rsidRPr="00D16FF8" w:rsidRDefault="00B72D2F" w:rsidP="00EE3892">
      <w:pPr>
        <w:pStyle w:val="ListParagraph"/>
        <w:numPr>
          <w:ilvl w:val="0"/>
          <w:numId w:val="5"/>
        </w:numPr>
        <w:tabs>
          <w:tab w:val="clear" w:pos="1080"/>
        </w:tabs>
        <w:ind w:left="567" w:right="-1" w:hanging="567"/>
        <w:jc w:val="both"/>
        <w:rPr>
          <w:b/>
        </w:rPr>
      </w:pPr>
      <w:r w:rsidRPr="00D16FF8">
        <w:rPr>
          <w:b/>
        </w:rPr>
        <w:lastRenderedPageBreak/>
        <w:t>Supervision of Erection, testing and commissioning:</w:t>
      </w:r>
    </w:p>
    <w:p w:rsidR="00B72D2F" w:rsidRPr="00D16FF8" w:rsidRDefault="00B72D2F" w:rsidP="001A2505">
      <w:pPr>
        <w:ind w:right="-1"/>
        <w:jc w:val="both"/>
        <w:rPr>
          <w:b/>
        </w:rPr>
      </w:pPr>
    </w:p>
    <w:p w:rsidR="00B72D2F" w:rsidRPr="00D16FF8" w:rsidRDefault="00B72D2F" w:rsidP="000118F1">
      <w:pPr>
        <w:spacing w:line="360" w:lineRule="auto"/>
        <w:ind w:left="567" w:right="-1"/>
        <w:jc w:val="both"/>
        <w:rPr>
          <w:bCs/>
        </w:rPr>
      </w:pPr>
      <w:r w:rsidRPr="00D16FF8">
        <w:rPr>
          <w:bCs/>
        </w:rPr>
        <w:t xml:space="preserve">You have to provide services of qualified personnel for supervision of erection, testing at site and commissioning of the </w:t>
      </w:r>
      <w:r w:rsidR="00DF7F81">
        <w:t xml:space="preserve">equipment </w:t>
      </w:r>
      <w:r w:rsidRPr="00D16FF8">
        <w:rPr>
          <w:bCs/>
        </w:rPr>
        <w:t>wherever required.</w:t>
      </w:r>
      <w:r w:rsidR="00E34630">
        <w:rPr>
          <w:bCs/>
        </w:rPr>
        <w:t xml:space="preserve"> </w:t>
      </w:r>
      <w:r w:rsidRPr="00D16FF8">
        <w:rPr>
          <w:bCs/>
        </w:rPr>
        <w:t>The above services</w:t>
      </w:r>
      <w:r w:rsidR="003424BC">
        <w:rPr>
          <w:bCs/>
        </w:rPr>
        <w:t>, if requested for,</w:t>
      </w:r>
      <w:r w:rsidRPr="00D16FF8">
        <w:rPr>
          <w:bCs/>
        </w:rPr>
        <w:t xml:space="preserve"> should be provided free of Cost. </w:t>
      </w:r>
    </w:p>
    <w:p w:rsidR="00364FCC" w:rsidRPr="00D16FF8" w:rsidRDefault="00364FCC" w:rsidP="001A2505">
      <w:pPr>
        <w:ind w:right="-1"/>
        <w:jc w:val="both"/>
        <w:rPr>
          <w:b/>
        </w:rPr>
      </w:pPr>
    </w:p>
    <w:p w:rsidR="00B72D2F" w:rsidRPr="00D16FF8" w:rsidRDefault="00B72D2F" w:rsidP="000118F1">
      <w:pPr>
        <w:pStyle w:val="ListParagraph"/>
        <w:numPr>
          <w:ilvl w:val="0"/>
          <w:numId w:val="5"/>
        </w:numPr>
        <w:tabs>
          <w:tab w:val="clear" w:pos="1080"/>
        </w:tabs>
        <w:ind w:left="567" w:right="-1" w:hanging="567"/>
        <w:jc w:val="both"/>
        <w:rPr>
          <w:b/>
        </w:rPr>
      </w:pPr>
      <w:r w:rsidRPr="00D16FF8">
        <w:rPr>
          <w:b/>
        </w:rPr>
        <w:t xml:space="preserve">Acknowledgement: </w:t>
      </w:r>
    </w:p>
    <w:p w:rsidR="00B72D2F" w:rsidRPr="00D16FF8" w:rsidRDefault="00B72D2F" w:rsidP="001A2505">
      <w:pPr>
        <w:ind w:right="-1"/>
        <w:jc w:val="both"/>
      </w:pPr>
    </w:p>
    <w:p w:rsidR="00B72D2F" w:rsidRPr="00D16FF8" w:rsidRDefault="00B72D2F" w:rsidP="000118F1">
      <w:pPr>
        <w:spacing w:line="360" w:lineRule="auto"/>
        <w:ind w:left="567" w:right="-1"/>
        <w:jc w:val="both"/>
      </w:pPr>
      <w:r w:rsidRPr="00D16FF8">
        <w:t xml:space="preserve">Please acknowledge the receipt of this purchase order with your confirmation of its acceptance by you and the extra copy enclosed may please be returned with your signature in token of your acceptance. </w:t>
      </w:r>
    </w:p>
    <w:p w:rsidR="001449EE" w:rsidRPr="00D16FF8" w:rsidRDefault="001449EE" w:rsidP="001A2505">
      <w:pPr>
        <w:ind w:left="5760" w:right="-1" w:firstLine="720"/>
        <w:jc w:val="center"/>
      </w:pPr>
    </w:p>
    <w:p w:rsidR="00B72D2F" w:rsidRPr="00D16FF8" w:rsidRDefault="00B72D2F" w:rsidP="000B23A2">
      <w:pPr>
        <w:ind w:left="5760" w:right="-1" w:firstLine="720"/>
      </w:pPr>
      <w:r w:rsidRPr="00D16FF8">
        <w:t>Yours faithfully,</w:t>
      </w:r>
    </w:p>
    <w:p w:rsidR="00B72D2F" w:rsidRPr="00D16FF8" w:rsidRDefault="00B72D2F" w:rsidP="001A2505">
      <w:pPr>
        <w:ind w:left="2880" w:right="-1"/>
        <w:jc w:val="center"/>
      </w:pPr>
    </w:p>
    <w:p w:rsidR="00B72D2F" w:rsidRPr="00D16FF8" w:rsidRDefault="00B72D2F" w:rsidP="001A2505">
      <w:pPr>
        <w:ind w:left="2880" w:right="-1"/>
        <w:jc w:val="center"/>
      </w:pPr>
    </w:p>
    <w:p w:rsidR="00B72D2F" w:rsidRPr="00D16FF8" w:rsidRDefault="00B72D2F" w:rsidP="001A2505">
      <w:pPr>
        <w:ind w:left="4320" w:right="-1" w:firstLine="720"/>
        <w:jc w:val="center"/>
      </w:pPr>
      <w:r w:rsidRPr="00D16FF8">
        <w:t xml:space="preserve">Chief </w:t>
      </w:r>
      <w:r w:rsidR="001449EE" w:rsidRPr="00D16FF8">
        <w:t>Engineer</w:t>
      </w:r>
      <w:r w:rsidRPr="00D16FF8">
        <w:t>/</w:t>
      </w:r>
      <w:r w:rsidR="007765BE">
        <w:t>Transmission &amp; LI</w:t>
      </w:r>
    </w:p>
    <w:p w:rsidR="00B72D2F" w:rsidRPr="00D16FF8" w:rsidRDefault="00B72D2F" w:rsidP="001A2505">
      <w:pPr>
        <w:ind w:left="3600" w:right="-1"/>
        <w:jc w:val="right"/>
      </w:pPr>
      <w:r w:rsidRPr="00D16FF8">
        <w:t xml:space="preserve">            (Acting for and on behalf of </w:t>
      </w:r>
      <w:r w:rsidR="000648D3" w:rsidRPr="00D16FF8">
        <w:t>TSTRANSCO</w:t>
      </w:r>
      <w:r w:rsidRPr="00D16FF8">
        <w:t>)</w:t>
      </w:r>
    </w:p>
    <w:p w:rsidR="00B72D2F" w:rsidRPr="00D16FF8" w:rsidRDefault="00B72D2F" w:rsidP="001A2505">
      <w:pPr>
        <w:ind w:right="-1" w:firstLine="720"/>
        <w:jc w:val="both"/>
      </w:pPr>
    </w:p>
    <w:p w:rsidR="00235D3E" w:rsidRDefault="00235D3E" w:rsidP="001A2505">
      <w:pPr>
        <w:ind w:right="-1"/>
      </w:pPr>
    </w:p>
    <w:p w:rsidR="00B72D2F" w:rsidRPr="00D16FF8" w:rsidRDefault="00B72D2F" w:rsidP="001A2505">
      <w:pPr>
        <w:ind w:right="-1"/>
      </w:pPr>
      <w:r w:rsidRPr="00D16FF8">
        <w:t xml:space="preserve">WE ACCEPT THE TERMS AND CONDITIONS OF THIS PURCHASE ORDER </w:t>
      </w:r>
    </w:p>
    <w:p w:rsidR="00B72D2F" w:rsidRPr="00D16FF8" w:rsidRDefault="00B72D2F" w:rsidP="001A2505">
      <w:pPr>
        <w:ind w:right="-1" w:firstLine="720"/>
      </w:pPr>
    </w:p>
    <w:p w:rsidR="00B72D2F" w:rsidRPr="00D16FF8" w:rsidRDefault="00B72D2F" w:rsidP="001A2505">
      <w:pPr>
        <w:ind w:right="-1" w:firstLine="720"/>
      </w:pPr>
    </w:p>
    <w:p w:rsidR="00B72D2F" w:rsidRPr="00D16FF8" w:rsidRDefault="00B72D2F" w:rsidP="001A2505">
      <w:pPr>
        <w:ind w:right="-1" w:firstLine="720"/>
        <w:jc w:val="right"/>
      </w:pPr>
      <w:r w:rsidRPr="00D16FF8">
        <w:t xml:space="preserve">SIGNATURE OF THE CONTRACTOR </w:t>
      </w:r>
    </w:p>
    <w:p w:rsidR="00B72D2F" w:rsidRPr="00D16FF8" w:rsidRDefault="00B72D2F" w:rsidP="001A2505">
      <w:pPr>
        <w:pStyle w:val="Heading6"/>
        <w:ind w:right="-1"/>
        <w:rPr>
          <w:rFonts w:ascii="Times New Roman" w:hAnsi="Times New Roman"/>
          <w:szCs w:val="24"/>
        </w:rPr>
      </w:pPr>
      <w:r w:rsidRPr="00D16FF8">
        <w:rPr>
          <w:rFonts w:ascii="Times New Roman" w:hAnsi="Times New Roman"/>
          <w:szCs w:val="24"/>
        </w:rPr>
        <w:t xml:space="preserve">                                                            WITH SEAL AND DATE</w:t>
      </w:r>
    </w:p>
    <w:p w:rsidR="001143A9" w:rsidRPr="00D16FF8" w:rsidRDefault="001143A9" w:rsidP="001A2505">
      <w:pPr>
        <w:pStyle w:val="BodyText"/>
        <w:ind w:right="-1"/>
        <w:jc w:val="left"/>
        <w:rPr>
          <w:rFonts w:ascii="Times New Roman" w:hAnsi="Times New Roman"/>
          <w:sz w:val="24"/>
          <w:szCs w:val="24"/>
        </w:rPr>
      </w:pPr>
    </w:p>
    <w:p w:rsidR="00762F59" w:rsidRPr="00D16FF8" w:rsidRDefault="00762F59" w:rsidP="001A2505">
      <w:pPr>
        <w:pStyle w:val="BodyText"/>
        <w:ind w:right="-1"/>
        <w:jc w:val="left"/>
        <w:rPr>
          <w:rFonts w:ascii="Times New Roman" w:hAnsi="Times New Roman"/>
          <w:sz w:val="24"/>
          <w:szCs w:val="24"/>
        </w:rPr>
      </w:pPr>
      <w:r w:rsidRPr="00D16FF8">
        <w:rPr>
          <w:rFonts w:ascii="Times New Roman" w:hAnsi="Times New Roman"/>
          <w:sz w:val="24"/>
          <w:szCs w:val="24"/>
        </w:rPr>
        <w:t>Copies to:</w:t>
      </w:r>
    </w:p>
    <w:p w:rsidR="001143A9" w:rsidRDefault="001143A9" w:rsidP="00F40325">
      <w:pPr>
        <w:pStyle w:val="BodyText"/>
        <w:tabs>
          <w:tab w:val="clear" w:pos="8280"/>
        </w:tabs>
        <w:spacing w:line="360" w:lineRule="auto"/>
        <w:ind w:right="-1"/>
        <w:jc w:val="left"/>
        <w:rPr>
          <w:rFonts w:ascii="Times New Roman" w:hAnsi="Times New Roman"/>
          <w:sz w:val="24"/>
          <w:szCs w:val="24"/>
        </w:rPr>
      </w:pPr>
    </w:p>
    <w:p w:rsidR="00762F59" w:rsidRPr="00D16FF8" w:rsidRDefault="00762F59" w:rsidP="00F40325">
      <w:pPr>
        <w:pStyle w:val="BodyText"/>
        <w:tabs>
          <w:tab w:val="clear" w:pos="8280"/>
        </w:tabs>
        <w:spacing w:line="360" w:lineRule="auto"/>
        <w:ind w:right="-1"/>
        <w:jc w:val="left"/>
        <w:rPr>
          <w:rFonts w:ascii="Times New Roman" w:hAnsi="Times New Roman"/>
          <w:sz w:val="24"/>
          <w:szCs w:val="24"/>
        </w:rPr>
      </w:pPr>
      <w:r w:rsidRPr="00D16FF8">
        <w:rPr>
          <w:rFonts w:ascii="Times New Roman" w:hAnsi="Times New Roman"/>
          <w:sz w:val="24"/>
          <w:szCs w:val="24"/>
        </w:rPr>
        <w:t xml:space="preserve">The </w:t>
      </w:r>
      <w:r w:rsidR="00D7042A">
        <w:rPr>
          <w:rFonts w:ascii="Times New Roman" w:hAnsi="Times New Roman"/>
          <w:sz w:val="24"/>
          <w:szCs w:val="24"/>
        </w:rPr>
        <w:t xml:space="preserve">Superintending </w:t>
      </w:r>
      <w:r w:rsidRPr="00D16FF8">
        <w:rPr>
          <w:rFonts w:ascii="Times New Roman" w:hAnsi="Times New Roman"/>
          <w:sz w:val="24"/>
          <w:szCs w:val="24"/>
        </w:rPr>
        <w:t>Engineer/</w:t>
      </w:r>
      <w:r w:rsidR="00B80006">
        <w:rPr>
          <w:rFonts w:ascii="Times New Roman" w:hAnsi="Times New Roman"/>
          <w:sz w:val="24"/>
          <w:szCs w:val="24"/>
        </w:rPr>
        <w:t>Transmission</w:t>
      </w:r>
      <w:r w:rsidRPr="00D16FF8">
        <w:rPr>
          <w:rFonts w:ascii="Times New Roman" w:hAnsi="Times New Roman"/>
          <w:sz w:val="24"/>
          <w:szCs w:val="24"/>
        </w:rPr>
        <w:t>/</w:t>
      </w:r>
      <w:r w:rsidR="000648D3" w:rsidRPr="00D16FF8">
        <w:rPr>
          <w:rFonts w:ascii="Times New Roman" w:hAnsi="Times New Roman"/>
          <w:sz w:val="24"/>
          <w:szCs w:val="24"/>
        </w:rPr>
        <w:t>TSTRANSCO</w:t>
      </w:r>
      <w:r w:rsidRPr="00D16FF8">
        <w:rPr>
          <w:rFonts w:ascii="Times New Roman" w:hAnsi="Times New Roman"/>
          <w:sz w:val="24"/>
          <w:szCs w:val="24"/>
        </w:rPr>
        <w:t>/Vidyut Soudha/Hyderabad.</w:t>
      </w:r>
    </w:p>
    <w:p w:rsidR="004D517A" w:rsidRPr="00D16FF8" w:rsidRDefault="004D517A" w:rsidP="00F40325">
      <w:pPr>
        <w:pStyle w:val="BodyText"/>
        <w:spacing w:line="360" w:lineRule="auto"/>
        <w:ind w:right="-1"/>
        <w:jc w:val="left"/>
        <w:rPr>
          <w:rFonts w:ascii="Times New Roman" w:hAnsi="Times New Roman"/>
          <w:sz w:val="24"/>
          <w:szCs w:val="24"/>
        </w:rPr>
      </w:pPr>
      <w:r w:rsidRPr="00D16FF8">
        <w:rPr>
          <w:rFonts w:ascii="Times New Roman" w:hAnsi="Times New Roman"/>
          <w:sz w:val="24"/>
          <w:szCs w:val="24"/>
        </w:rPr>
        <w:t xml:space="preserve">The </w:t>
      </w:r>
      <w:r w:rsidR="00364FCC" w:rsidRPr="00D16FF8">
        <w:rPr>
          <w:rFonts w:ascii="Times New Roman" w:hAnsi="Times New Roman"/>
          <w:sz w:val="24"/>
          <w:szCs w:val="24"/>
        </w:rPr>
        <w:t>FA &amp; CCA (Accounts)</w:t>
      </w:r>
      <w:r w:rsidRPr="00D16FF8">
        <w:rPr>
          <w:rFonts w:ascii="Times New Roman" w:hAnsi="Times New Roman"/>
          <w:sz w:val="24"/>
          <w:szCs w:val="24"/>
        </w:rPr>
        <w:t>/</w:t>
      </w:r>
      <w:r w:rsidR="000648D3" w:rsidRPr="00D16FF8">
        <w:rPr>
          <w:rFonts w:ascii="Times New Roman" w:hAnsi="Times New Roman"/>
          <w:sz w:val="24"/>
          <w:szCs w:val="24"/>
        </w:rPr>
        <w:t>TSTRANSCO</w:t>
      </w:r>
      <w:r w:rsidRPr="00D16FF8">
        <w:rPr>
          <w:rFonts w:ascii="Times New Roman" w:hAnsi="Times New Roman"/>
          <w:sz w:val="24"/>
          <w:szCs w:val="24"/>
        </w:rPr>
        <w:t>/Vidyut Soudha/Hyderabad</w:t>
      </w:r>
    </w:p>
    <w:p w:rsidR="00762F59" w:rsidRPr="00D16FF8" w:rsidRDefault="00762F59" w:rsidP="00F40325">
      <w:pPr>
        <w:pStyle w:val="BodyText"/>
        <w:tabs>
          <w:tab w:val="clear" w:pos="8280"/>
        </w:tabs>
        <w:spacing w:line="360" w:lineRule="auto"/>
        <w:ind w:right="-1"/>
        <w:jc w:val="left"/>
        <w:rPr>
          <w:rFonts w:ascii="Times New Roman" w:hAnsi="Times New Roman"/>
          <w:sz w:val="24"/>
          <w:szCs w:val="24"/>
        </w:rPr>
      </w:pPr>
      <w:r w:rsidRPr="00D16FF8">
        <w:rPr>
          <w:rFonts w:ascii="Times New Roman" w:hAnsi="Times New Roman"/>
          <w:sz w:val="24"/>
          <w:szCs w:val="24"/>
        </w:rPr>
        <w:t>The A</w:t>
      </w:r>
      <w:r w:rsidR="001A70BF" w:rsidRPr="00D16FF8">
        <w:rPr>
          <w:rFonts w:ascii="Times New Roman" w:hAnsi="Times New Roman"/>
          <w:sz w:val="24"/>
          <w:szCs w:val="24"/>
        </w:rPr>
        <w:t>D</w:t>
      </w:r>
      <w:r w:rsidRPr="00D16FF8">
        <w:rPr>
          <w:rFonts w:ascii="Times New Roman" w:hAnsi="Times New Roman"/>
          <w:sz w:val="24"/>
          <w:szCs w:val="24"/>
        </w:rPr>
        <w:t>E/T /O/o. Superintending Engineer/P&amp;MM/</w:t>
      </w:r>
      <w:r w:rsidR="000648D3" w:rsidRPr="00D16FF8">
        <w:rPr>
          <w:rFonts w:ascii="Times New Roman" w:hAnsi="Times New Roman"/>
          <w:sz w:val="24"/>
          <w:szCs w:val="24"/>
        </w:rPr>
        <w:t>TSTRANSCO</w:t>
      </w:r>
      <w:r w:rsidRPr="00D16FF8">
        <w:rPr>
          <w:rFonts w:ascii="Times New Roman" w:hAnsi="Times New Roman"/>
          <w:sz w:val="24"/>
          <w:szCs w:val="24"/>
        </w:rPr>
        <w:t>/VS/Hyd</w:t>
      </w:r>
      <w:r w:rsidR="001C7ADC" w:rsidRPr="00D16FF8">
        <w:rPr>
          <w:rFonts w:ascii="Times New Roman" w:hAnsi="Times New Roman"/>
          <w:sz w:val="24"/>
          <w:szCs w:val="24"/>
        </w:rPr>
        <w:t>erabad</w:t>
      </w:r>
      <w:r w:rsidRPr="00D16FF8">
        <w:rPr>
          <w:rFonts w:ascii="Times New Roman" w:hAnsi="Times New Roman"/>
          <w:sz w:val="24"/>
          <w:szCs w:val="24"/>
        </w:rPr>
        <w:t>.</w:t>
      </w:r>
    </w:p>
    <w:p w:rsidR="00762F59" w:rsidRPr="00D16FF8" w:rsidRDefault="00762F59" w:rsidP="00F40325">
      <w:pPr>
        <w:pStyle w:val="BodyText"/>
        <w:spacing w:line="360" w:lineRule="auto"/>
        <w:ind w:right="-1"/>
        <w:jc w:val="left"/>
        <w:rPr>
          <w:rFonts w:ascii="Times New Roman" w:hAnsi="Times New Roman"/>
          <w:sz w:val="24"/>
          <w:szCs w:val="24"/>
        </w:rPr>
      </w:pPr>
      <w:r w:rsidRPr="00D16FF8">
        <w:rPr>
          <w:rFonts w:ascii="Times New Roman" w:hAnsi="Times New Roman"/>
          <w:sz w:val="24"/>
          <w:szCs w:val="24"/>
        </w:rPr>
        <w:t>The SAO/</w:t>
      </w:r>
      <w:r w:rsidR="00D7042A">
        <w:rPr>
          <w:rFonts w:ascii="Times New Roman" w:hAnsi="Times New Roman"/>
          <w:sz w:val="24"/>
          <w:szCs w:val="24"/>
        </w:rPr>
        <w:t>Audit</w:t>
      </w:r>
      <w:r w:rsidRPr="00D16FF8">
        <w:rPr>
          <w:rFonts w:ascii="Times New Roman" w:hAnsi="Times New Roman"/>
          <w:sz w:val="24"/>
          <w:szCs w:val="24"/>
        </w:rPr>
        <w:t xml:space="preserve"> &amp; </w:t>
      </w:r>
      <w:r w:rsidR="00D7042A">
        <w:rPr>
          <w:rFonts w:ascii="Times New Roman" w:hAnsi="Times New Roman"/>
          <w:sz w:val="24"/>
          <w:szCs w:val="24"/>
        </w:rPr>
        <w:t>Stores</w:t>
      </w:r>
      <w:r w:rsidRPr="00D16FF8">
        <w:rPr>
          <w:rFonts w:ascii="Times New Roman" w:hAnsi="Times New Roman"/>
          <w:sz w:val="24"/>
          <w:szCs w:val="24"/>
        </w:rPr>
        <w:t>/</w:t>
      </w:r>
      <w:r w:rsidR="000648D3" w:rsidRPr="00D16FF8">
        <w:rPr>
          <w:rFonts w:ascii="Times New Roman" w:hAnsi="Times New Roman"/>
          <w:sz w:val="24"/>
          <w:szCs w:val="24"/>
        </w:rPr>
        <w:t>TSTRANSCO</w:t>
      </w:r>
      <w:r w:rsidRPr="00D16FF8">
        <w:rPr>
          <w:rFonts w:ascii="Times New Roman" w:hAnsi="Times New Roman"/>
          <w:sz w:val="24"/>
          <w:szCs w:val="24"/>
        </w:rPr>
        <w:t>/Vidyut Soudha/Hyderabad</w:t>
      </w:r>
      <w:r w:rsidR="00CF3980">
        <w:rPr>
          <w:rFonts w:ascii="Times New Roman" w:hAnsi="Times New Roman"/>
          <w:sz w:val="24"/>
          <w:szCs w:val="24"/>
        </w:rPr>
        <w:t xml:space="preserve"> along with Form-40</w:t>
      </w:r>
    </w:p>
    <w:p w:rsidR="00D7042A" w:rsidRDefault="00D7042A" w:rsidP="00F40325">
      <w:pPr>
        <w:pStyle w:val="BodyText"/>
        <w:tabs>
          <w:tab w:val="clear" w:pos="8280"/>
          <w:tab w:val="left" w:pos="10080"/>
        </w:tabs>
        <w:spacing w:line="360" w:lineRule="auto"/>
        <w:ind w:right="-1"/>
        <w:jc w:val="left"/>
        <w:rPr>
          <w:rFonts w:ascii="Times New Roman" w:hAnsi="Times New Roman"/>
          <w:sz w:val="24"/>
          <w:szCs w:val="24"/>
        </w:rPr>
      </w:pPr>
      <w:r>
        <w:rPr>
          <w:rFonts w:ascii="Times New Roman" w:hAnsi="Times New Roman"/>
          <w:sz w:val="24"/>
          <w:szCs w:val="24"/>
        </w:rPr>
        <w:t xml:space="preserve">The </w:t>
      </w:r>
      <w:r w:rsidR="00DE21D7">
        <w:rPr>
          <w:rFonts w:ascii="Times New Roman" w:hAnsi="Times New Roman"/>
          <w:sz w:val="24"/>
          <w:szCs w:val="24"/>
        </w:rPr>
        <w:t xml:space="preserve">Executive </w:t>
      </w:r>
      <w:r>
        <w:rPr>
          <w:rFonts w:ascii="Times New Roman" w:hAnsi="Times New Roman"/>
          <w:sz w:val="24"/>
          <w:szCs w:val="24"/>
        </w:rPr>
        <w:t>Engineer/</w:t>
      </w:r>
      <w:r w:rsidR="00DE21D7">
        <w:rPr>
          <w:rFonts w:ascii="Times New Roman" w:hAnsi="Times New Roman"/>
          <w:sz w:val="24"/>
          <w:szCs w:val="24"/>
        </w:rPr>
        <w:t>Construction Stores, GTS Colony Erragadda, 500 045</w:t>
      </w:r>
    </w:p>
    <w:p w:rsidR="00AA231D" w:rsidRDefault="00AA231D" w:rsidP="00F40325">
      <w:pPr>
        <w:pStyle w:val="BodyText"/>
        <w:tabs>
          <w:tab w:val="clear" w:pos="8280"/>
          <w:tab w:val="left" w:pos="10080"/>
        </w:tabs>
        <w:spacing w:line="360" w:lineRule="auto"/>
        <w:ind w:right="-1"/>
        <w:jc w:val="left"/>
        <w:rPr>
          <w:rFonts w:ascii="Times New Roman" w:hAnsi="Times New Roman"/>
          <w:sz w:val="24"/>
          <w:szCs w:val="24"/>
        </w:rPr>
      </w:pPr>
      <w:r>
        <w:rPr>
          <w:rFonts w:ascii="Times New Roman" w:hAnsi="Times New Roman"/>
          <w:sz w:val="24"/>
          <w:szCs w:val="24"/>
        </w:rPr>
        <w:t>The Superintending Engineer/Metro/Erragadda, Hyderabad</w:t>
      </w:r>
    </w:p>
    <w:p w:rsidR="00B80006" w:rsidRDefault="00B80006" w:rsidP="00F40325">
      <w:pPr>
        <w:pStyle w:val="BodyText"/>
        <w:tabs>
          <w:tab w:val="clear" w:pos="8280"/>
          <w:tab w:val="left" w:pos="10080"/>
        </w:tabs>
        <w:spacing w:line="360" w:lineRule="auto"/>
        <w:ind w:right="-1"/>
        <w:jc w:val="left"/>
        <w:rPr>
          <w:rFonts w:ascii="Times New Roman" w:hAnsi="Times New Roman"/>
          <w:sz w:val="24"/>
          <w:szCs w:val="24"/>
        </w:rPr>
      </w:pPr>
      <w:r>
        <w:rPr>
          <w:rFonts w:ascii="Times New Roman" w:hAnsi="Times New Roman"/>
          <w:sz w:val="24"/>
          <w:szCs w:val="24"/>
        </w:rPr>
        <w:t>The Chief Engineer/Metro Zone/Hyderabad</w:t>
      </w:r>
      <w:r w:rsidR="00AA231D">
        <w:rPr>
          <w:rFonts w:ascii="Times New Roman" w:hAnsi="Times New Roman"/>
          <w:sz w:val="24"/>
          <w:szCs w:val="24"/>
        </w:rPr>
        <w:t>, Erragadda</w:t>
      </w:r>
    </w:p>
    <w:p w:rsidR="00936154" w:rsidRDefault="00936154" w:rsidP="00364305">
      <w:pPr>
        <w:rPr>
          <w:b/>
        </w:rPr>
      </w:pPr>
    </w:p>
    <w:p w:rsidR="00B80006" w:rsidRPr="00B80006" w:rsidRDefault="00B80006" w:rsidP="00364305">
      <w:r w:rsidRPr="00B80006">
        <w:t xml:space="preserve">* Copy </w:t>
      </w:r>
      <w:r>
        <w:t xml:space="preserve">of this PO is available on </w:t>
      </w:r>
      <w:hyperlink r:id="rId11" w:history="1">
        <w:r w:rsidR="00671009" w:rsidRPr="00BE444A">
          <w:rPr>
            <w:rStyle w:val="Hyperlink"/>
          </w:rPr>
          <w:t>http://tgto.telangana.gov.in/</w:t>
        </w:r>
      </w:hyperlink>
    </w:p>
    <w:sectPr w:rsidR="00B80006" w:rsidRPr="00B80006" w:rsidSect="00166C67">
      <w:footerReference w:type="default" r:id="rId12"/>
      <w:pgSz w:w="11907" w:h="16839" w:code="9"/>
      <w:pgMar w:top="851" w:right="1275" w:bottom="851" w:left="1418" w:header="720" w:footer="2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439" w:rsidRDefault="00452439">
      <w:r>
        <w:separator/>
      </w:r>
    </w:p>
  </w:endnote>
  <w:endnote w:type="continuationSeparator" w:id="0">
    <w:p w:rsidR="00452439" w:rsidRDefault="00452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0DB" w:rsidRDefault="006110DB" w:rsidP="00FB2429">
    <w:pPr>
      <w:pStyle w:val="Footer"/>
      <w:jc w:val="right"/>
    </w:pPr>
    <w:r>
      <w:t xml:space="preserve">Page </w:t>
    </w:r>
    <w:r w:rsidR="00D54593">
      <w:fldChar w:fldCharType="begin"/>
    </w:r>
    <w:r w:rsidR="00D54593">
      <w:instrText xml:space="preserve"> PAGE   \* MERGEFORMAT </w:instrText>
    </w:r>
    <w:r w:rsidR="00D54593">
      <w:fldChar w:fldCharType="separate"/>
    </w:r>
    <w:r w:rsidR="008B7895">
      <w:rPr>
        <w:noProof/>
      </w:rPr>
      <w:t>1</w:t>
    </w:r>
    <w:r w:rsidR="00D54593">
      <w:rPr>
        <w:noProof/>
      </w:rPr>
      <w:fldChar w:fldCharType="end"/>
    </w:r>
    <w:r>
      <w:t xml:space="preserve"> of </w:t>
    </w:r>
    <w:fldSimple w:instr=" NUMPAGES   \* MERGEFORMAT ">
      <w:r w:rsidR="008B7895">
        <w:rPr>
          <w:noProof/>
        </w:rPr>
        <w:t>11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439" w:rsidRDefault="00452439">
      <w:r>
        <w:separator/>
      </w:r>
    </w:p>
  </w:footnote>
  <w:footnote w:type="continuationSeparator" w:id="0">
    <w:p w:rsidR="00452439" w:rsidRDefault="004524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2812"/>
    <w:multiLevelType w:val="hybridMultilevel"/>
    <w:tmpl w:val="0DDA9F8C"/>
    <w:lvl w:ilvl="0" w:tplc="797278F0">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5E97E6D"/>
    <w:multiLevelType w:val="hybridMultilevel"/>
    <w:tmpl w:val="4526249E"/>
    <w:lvl w:ilvl="0" w:tplc="3C3C51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00E54"/>
    <w:multiLevelType w:val="hybridMultilevel"/>
    <w:tmpl w:val="50508434"/>
    <w:lvl w:ilvl="0" w:tplc="797278F0">
      <w:start w:val="1"/>
      <w:numFmt w:val="lowerRoman"/>
      <w:lvlText w:val="(%1)"/>
      <w:lvlJc w:val="left"/>
      <w:pPr>
        <w:ind w:left="720" w:hanging="360"/>
      </w:pPr>
      <w:rPr>
        <w:rFonts w:hint="default"/>
      </w:rPr>
    </w:lvl>
    <w:lvl w:ilvl="1" w:tplc="98BCCC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92480"/>
    <w:multiLevelType w:val="hybridMultilevel"/>
    <w:tmpl w:val="FFC027C6"/>
    <w:lvl w:ilvl="0" w:tplc="0AEEBD86">
      <w:start w:val="1"/>
      <w:numFmt w:val="lowerRoman"/>
      <w:lvlText w:val="%1)"/>
      <w:lvlJc w:val="left"/>
      <w:pPr>
        <w:ind w:left="713"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B7A73"/>
    <w:multiLevelType w:val="hybridMultilevel"/>
    <w:tmpl w:val="DDEA0872"/>
    <w:lvl w:ilvl="0" w:tplc="0AEEBD86">
      <w:start w:val="1"/>
      <w:numFmt w:val="lowerRoman"/>
      <w:lvlText w:val="%1)"/>
      <w:lvlJc w:val="left"/>
      <w:pPr>
        <w:ind w:left="1426" w:hanging="720"/>
      </w:pPr>
      <w:rPr>
        <w:rFonts w:hint="default"/>
      </w:rPr>
    </w:lvl>
    <w:lvl w:ilvl="1" w:tplc="04090019" w:tentative="1">
      <w:start w:val="1"/>
      <w:numFmt w:val="lowerLetter"/>
      <w:lvlText w:val="%2."/>
      <w:lvlJc w:val="left"/>
      <w:pPr>
        <w:ind w:left="2153" w:hanging="360"/>
      </w:pPr>
    </w:lvl>
    <w:lvl w:ilvl="2" w:tplc="0409001B" w:tentative="1">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5">
    <w:nsid w:val="1AE20503"/>
    <w:multiLevelType w:val="hybridMultilevel"/>
    <w:tmpl w:val="C7AA7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3D2623"/>
    <w:multiLevelType w:val="singleLevel"/>
    <w:tmpl w:val="5EA8B66E"/>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7">
    <w:nsid w:val="232B6E32"/>
    <w:multiLevelType w:val="hybridMultilevel"/>
    <w:tmpl w:val="1C7628C8"/>
    <w:lvl w:ilvl="0" w:tplc="888CF7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4052A8"/>
    <w:multiLevelType w:val="hybridMultilevel"/>
    <w:tmpl w:val="569294CC"/>
    <w:lvl w:ilvl="0" w:tplc="F5CC151C">
      <w:start w:val="1"/>
      <w:numFmt w:val="lowerLetter"/>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9">
    <w:nsid w:val="255D20D3"/>
    <w:multiLevelType w:val="singleLevel"/>
    <w:tmpl w:val="C8B085B8"/>
    <w:lvl w:ilvl="0">
      <w:start w:val="1"/>
      <w:numFmt w:val="lowerLetter"/>
      <w:lvlText w:val="%1)"/>
      <w:lvlJc w:val="left"/>
      <w:pPr>
        <w:tabs>
          <w:tab w:val="num" w:pos="765"/>
        </w:tabs>
        <w:ind w:left="765" w:hanging="405"/>
      </w:pPr>
      <w:rPr>
        <w:rFonts w:hint="default"/>
      </w:rPr>
    </w:lvl>
  </w:abstractNum>
  <w:abstractNum w:abstractNumId="10">
    <w:nsid w:val="26CE7857"/>
    <w:multiLevelType w:val="hybridMultilevel"/>
    <w:tmpl w:val="B6B833F6"/>
    <w:lvl w:ilvl="0" w:tplc="068C965C">
      <w:start w:val="1"/>
      <w:numFmt w:val="low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C76392"/>
    <w:multiLevelType w:val="hybridMultilevel"/>
    <w:tmpl w:val="362EEE7E"/>
    <w:lvl w:ilvl="0" w:tplc="458EE24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8F646F"/>
    <w:multiLevelType w:val="hybridMultilevel"/>
    <w:tmpl w:val="A156F9A4"/>
    <w:lvl w:ilvl="0" w:tplc="0AEEBD86">
      <w:start w:val="1"/>
      <w:numFmt w:val="lowerRoman"/>
      <w:lvlText w:val="%1)"/>
      <w:lvlJc w:val="left"/>
      <w:pPr>
        <w:ind w:left="713"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F234F1"/>
    <w:multiLevelType w:val="hybridMultilevel"/>
    <w:tmpl w:val="4888011E"/>
    <w:lvl w:ilvl="0" w:tplc="D9CAB0D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F5A144F"/>
    <w:multiLevelType w:val="hybridMultilevel"/>
    <w:tmpl w:val="A47CCBE4"/>
    <w:lvl w:ilvl="0" w:tplc="8264D002">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A00BFC"/>
    <w:multiLevelType w:val="hybridMultilevel"/>
    <w:tmpl w:val="FBFA62CE"/>
    <w:lvl w:ilvl="0" w:tplc="0AEEBD86">
      <w:start w:val="1"/>
      <w:numFmt w:val="lowerRoman"/>
      <w:lvlText w:val="%1)"/>
      <w:lvlJc w:val="left"/>
      <w:pPr>
        <w:ind w:left="706" w:hanging="72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6">
    <w:nsid w:val="42F334AB"/>
    <w:multiLevelType w:val="hybridMultilevel"/>
    <w:tmpl w:val="49884A14"/>
    <w:lvl w:ilvl="0" w:tplc="0AEEBD86">
      <w:start w:val="1"/>
      <w:numFmt w:val="lowerRoman"/>
      <w:lvlText w:val="%1)"/>
      <w:lvlJc w:val="left"/>
      <w:pPr>
        <w:ind w:left="713" w:hanging="720"/>
      </w:pPr>
      <w:rPr>
        <w:rFonts w:hint="default"/>
      </w:rPr>
    </w:lvl>
    <w:lvl w:ilvl="1" w:tplc="55AC3BFC">
      <w:start w:val="1"/>
      <w:numFmt w:val="lowerRoman"/>
      <w:lvlText w:val="(%2)"/>
      <w:lvlJc w:val="left"/>
      <w:pPr>
        <w:ind w:left="1433" w:hanging="720"/>
      </w:pPr>
      <w:rPr>
        <w:rFonts w:hint="default"/>
        <w:b w:val="0"/>
      </w:r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17">
    <w:nsid w:val="4A043FC0"/>
    <w:multiLevelType w:val="hybridMultilevel"/>
    <w:tmpl w:val="DEE8E77E"/>
    <w:lvl w:ilvl="0" w:tplc="6484AAD4">
      <w:start w:val="2"/>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9F10E6"/>
    <w:multiLevelType w:val="hybridMultilevel"/>
    <w:tmpl w:val="F07A3690"/>
    <w:lvl w:ilvl="0" w:tplc="458EE244">
      <w:start w:val="1"/>
      <w:numFmt w:val="low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E6500F1"/>
    <w:multiLevelType w:val="hybridMultilevel"/>
    <w:tmpl w:val="ED4C15A8"/>
    <w:lvl w:ilvl="0" w:tplc="49245C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4E67E8"/>
    <w:multiLevelType w:val="hybridMultilevel"/>
    <w:tmpl w:val="DF8EE176"/>
    <w:lvl w:ilvl="0" w:tplc="9B4C316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49262C"/>
    <w:multiLevelType w:val="hybridMultilevel"/>
    <w:tmpl w:val="2C5C1CCE"/>
    <w:lvl w:ilvl="0" w:tplc="0AEEBD86">
      <w:start w:val="1"/>
      <w:numFmt w:val="lowerRoman"/>
      <w:lvlText w:val="%1)"/>
      <w:lvlJc w:val="left"/>
      <w:pPr>
        <w:ind w:left="713" w:hanging="72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22">
    <w:nsid w:val="743430D1"/>
    <w:multiLevelType w:val="hybridMultilevel"/>
    <w:tmpl w:val="8B744FDC"/>
    <w:lvl w:ilvl="0" w:tplc="8264D002">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F84ED1"/>
    <w:multiLevelType w:val="hybridMultilevel"/>
    <w:tmpl w:val="B35AF03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9D0BA1"/>
    <w:multiLevelType w:val="singleLevel"/>
    <w:tmpl w:val="B284FC8C"/>
    <w:lvl w:ilvl="0">
      <w:start w:val="1"/>
      <w:numFmt w:val="lowerLetter"/>
      <w:lvlText w:val="%1)"/>
      <w:lvlJc w:val="left"/>
      <w:pPr>
        <w:tabs>
          <w:tab w:val="num" w:pos="360"/>
        </w:tabs>
        <w:ind w:left="360" w:hanging="360"/>
      </w:pPr>
      <w:rPr>
        <w:rFonts w:hint="default"/>
      </w:rPr>
    </w:lvl>
  </w:abstractNum>
  <w:num w:numId="1">
    <w:abstractNumId w:val="24"/>
  </w:num>
  <w:num w:numId="2">
    <w:abstractNumId w:val="9"/>
  </w:num>
  <w:num w:numId="3">
    <w:abstractNumId w:val="18"/>
  </w:num>
  <w:num w:numId="4">
    <w:abstractNumId w:val="10"/>
  </w:num>
  <w:num w:numId="5">
    <w:abstractNumId w:val="17"/>
  </w:num>
  <w:num w:numId="6">
    <w:abstractNumId w:val="6"/>
  </w:num>
  <w:num w:numId="7">
    <w:abstractNumId w:val="8"/>
  </w:num>
  <w:num w:numId="8">
    <w:abstractNumId w:val="11"/>
  </w:num>
  <w:num w:numId="9">
    <w:abstractNumId w:val="5"/>
  </w:num>
  <w:num w:numId="10">
    <w:abstractNumId w:val="22"/>
  </w:num>
  <w:num w:numId="11">
    <w:abstractNumId w:val="14"/>
  </w:num>
  <w:num w:numId="12">
    <w:abstractNumId w:val="13"/>
  </w:num>
  <w:num w:numId="13">
    <w:abstractNumId w:val="7"/>
  </w:num>
  <w:num w:numId="14">
    <w:abstractNumId w:val="16"/>
  </w:num>
  <w:num w:numId="15">
    <w:abstractNumId w:val="3"/>
  </w:num>
  <w:num w:numId="16">
    <w:abstractNumId w:val="4"/>
  </w:num>
  <w:num w:numId="17">
    <w:abstractNumId w:val="21"/>
  </w:num>
  <w:num w:numId="18">
    <w:abstractNumId w:val="15"/>
  </w:num>
  <w:num w:numId="19">
    <w:abstractNumId w:val="12"/>
  </w:num>
  <w:num w:numId="20">
    <w:abstractNumId w:val="20"/>
  </w:num>
  <w:num w:numId="21">
    <w:abstractNumId w:val="1"/>
  </w:num>
  <w:num w:numId="22">
    <w:abstractNumId w:val="2"/>
  </w:num>
  <w:num w:numId="23">
    <w:abstractNumId w:val="0"/>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D2F"/>
    <w:rsid w:val="000118F1"/>
    <w:rsid w:val="000122DA"/>
    <w:rsid w:val="0001386E"/>
    <w:rsid w:val="0001413B"/>
    <w:rsid w:val="00017152"/>
    <w:rsid w:val="00020C5A"/>
    <w:rsid w:val="000232B7"/>
    <w:rsid w:val="00024444"/>
    <w:rsid w:val="00035F6F"/>
    <w:rsid w:val="00037EC4"/>
    <w:rsid w:val="00040B40"/>
    <w:rsid w:val="0004131E"/>
    <w:rsid w:val="0004516D"/>
    <w:rsid w:val="00045D94"/>
    <w:rsid w:val="00050A30"/>
    <w:rsid w:val="00051958"/>
    <w:rsid w:val="000563D1"/>
    <w:rsid w:val="0005647B"/>
    <w:rsid w:val="00062C89"/>
    <w:rsid w:val="000632E9"/>
    <w:rsid w:val="000648D3"/>
    <w:rsid w:val="00064B82"/>
    <w:rsid w:val="00064F7C"/>
    <w:rsid w:val="00074D74"/>
    <w:rsid w:val="00076DDA"/>
    <w:rsid w:val="00077DCD"/>
    <w:rsid w:val="00080EE7"/>
    <w:rsid w:val="00081A3C"/>
    <w:rsid w:val="000843C4"/>
    <w:rsid w:val="0008528F"/>
    <w:rsid w:val="00092233"/>
    <w:rsid w:val="00093335"/>
    <w:rsid w:val="00094C85"/>
    <w:rsid w:val="000963A4"/>
    <w:rsid w:val="00096811"/>
    <w:rsid w:val="000A1179"/>
    <w:rsid w:val="000A2EC6"/>
    <w:rsid w:val="000A5B1C"/>
    <w:rsid w:val="000B23A2"/>
    <w:rsid w:val="000B286A"/>
    <w:rsid w:val="000B31B0"/>
    <w:rsid w:val="000B4B8C"/>
    <w:rsid w:val="000B7064"/>
    <w:rsid w:val="000C19E3"/>
    <w:rsid w:val="000C4082"/>
    <w:rsid w:val="000C44C9"/>
    <w:rsid w:val="000C52A0"/>
    <w:rsid w:val="000C6446"/>
    <w:rsid w:val="000C7003"/>
    <w:rsid w:val="000D4A83"/>
    <w:rsid w:val="000E2970"/>
    <w:rsid w:val="000E2A6F"/>
    <w:rsid w:val="000E4A6D"/>
    <w:rsid w:val="000F2A49"/>
    <w:rsid w:val="000F6B5E"/>
    <w:rsid w:val="001048AF"/>
    <w:rsid w:val="00107957"/>
    <w:rsid w:val="00112499"/>
    <w:rsid w:val="001143A9"/>
    <w:rsid w:val="0011543C"/>
    <w:rsid w:val="00120457"/>
    <w:rsid w:val="0013244B"/>
    <w:rsid w:val="0013351F"/>
    <w:rsid w:val="001336FD"/>
    <w:rsid w:val="00135FE1"/>
    <w:rsid w:val="001449EE"/>
    <w:rsid w:val="001512CB"/>
    <w:rsid w:val="0015231B"/>
    <w:rsid w:val="00153709"/>
    <w:rsid w:val="0016448D"/>
    <w:rsid w:val="00164B97"/>
    <w:rsid w:val="001656FE"/>
    <w:rsid w:val="00166C67"/>
    <w:rsid w:val="00167FC2"/>
    <w:rsid w:val="001702B7"/>
    <w:rsid w:val="00170BBD"/>
    <w:rsid w:val="00172D05"/>
    <w:rsid w:val="00177E7B"/>
    <w:rsid w:val="001814BC"/>
    <w:rsid w:val="0018350A"/>
    <w:rsid w:val="00185C16"/>
    <w:rsid w:val="00185EE1"/>
    <w:rsid w:val="00186620"/>
    <w:rsid w:val="00191953"/>
    <w:rsid w:val="00191A0C"/>
    <w:rsid w:val="00192D30"/>
    <w:rsid w:val="00194014"/>
    <w:rsid w:val="001968EE"/>
    <w:rsid w:val="001A2505"/>
    <w:rsid w:val="001A4691"/>
    <w:rsid w:val="001A70BF"/>
    <w:rsid w:val="001B0042"/>
    <w:rsid w:val="001B3355"/>
    <w:rsid w:val="001B4598"/>
    <w:rsid w:val="001B7A30"/>
    <w:rsid w:val="001C4DC6"/>
    <w:rsid w:val="001C7971"/>
    <w:rsid w:val="001C7ADC"/>
    <w:rsid w:val="001D3B6B"/>
    <w:rsid w:val="001D3CE3"/>
    <w:rsid w:val="001D4CD5"/>
    <w:rsid w:val="001D793A"/>
    <w:rsid w:val="001E0E66"/>
    <w:rsid w:val="001E3CAB"/>
    <w:rsid w:val="001E4C3D"/>
    <w:rsid w:val="001E6212"/>
    <w:rsid w:val="001E66ED"/>
    <w:rsid w:val="001E744B"/>
    <w:rsid w:val="001F15C7"/>
    <w:rsid w:val="001F4252"/>
    <w:rsid w:val="001F45F5"/>
    <w:rsid w:val="001F71EE"/>
    <w:rsid w:val="00200982"/>
    <w:rsid w:val="00201A51"/>
    <w:rsid w:val="00206882"/>
    <w:rsid w:val="0021002C"/>
    <w:rsid w:val="00211E33"/>
    <w:rsid w:val="00213E04"/>
    <w:rsid w:val="00217054"/>
    <w:rsid w:val="0021736D"/>
    <w:rsid w:val="00224AE0"/>
    <w:rsid w:val="002253F8"/>
    <w:rsid w:val="00227308"/>
    <w:rsid w:val="002309BC"/>
    <w:rsid w:val="00231755"/>
    <w:rsid w:val="00231844"/>
    <w:rsid w:val="00234188"/>
    <w:rsid w:val="00234804"/>
    <w:rsid w:val="00234954"/>
    <w:rsid w:val="0023497D"/>
    <w:rsid w:val="00234AC0"/>
    <w:rsid w:val="00235D3E"/>
    <w:rsid w:val="0024086F"/>
    <w:rsid w:val="00241D52"/>
    <w:rsid w:val="00243055"/>
    <w:rsid w:val="00243D17"/>
    <w:rsid w:val="00243EAF"/>
    <w:rsid w:val="00250444"/>
    <w:rsid w:val="00251FF3"/>
    <w:rsid w:val="00252B55"/>
    <w:rsid w:val="002535C9"/>
    <w:rsid w:val="00255081"/>
    <w:rsid w:val="00260895"/>
    <w:rsid w:val="00264DA4"/>
    <w:rsid w:val="0026521A"/>
    <w:rsid w:val="00265546"/>
    <w:rsid w:val="00265711"/>
    <w:rsid w:val="00266279"/>
    <w:rsid w:val="00273601"/>
    <w:rsid w:val="00274F90"/>
    <w:rsid w:val="00275405"/>
    <w:rsid w:val="00280652"/>
    <w:rsid w:val="00284169"/>
    <w:rsid w:val="00285311"/>
    <w:rsid w:val="00285F73"/>
    <w:rsid w:val="00290E9A"/>
    <w:rsid w:val="00292849"/>
    <w:rsid w:val="00292A05"/>
    <w:rsid w:val="00296AB4"/>
    <w:rsid w:val="0029755C"/>
    <w:rsid w:val="002A07B3"/>
    <w:rsid w:val="002A0F42"/>
    <w:rsid w:val="002A5350"/>
    <w:rsid w:val="002A5515"/>
    <w:rsid w:val="002B192D"/>
    <w:rsid w:val="002B195E"/>
    <w:rsid w:val="002B4E07"/>
    <w:rsid w:val="002B641B"/>
    <w:rsid w:val="002C4A19"/>
    <w:rsid w:val="002C5F04"/>
    <w:rsid w:val="002D44A7"/>
    <w:rsid w:val="002D5865"/>
    <w:rsid w:val="002D6AA3"/>
    <w:rsid w:val="002D6F43"/>
    <w:rsid w:val="002D7579"/>
    <w:rsid w:val="002D78FC"/>
    <w:rsid w:val="002E164D"/>
    <w:rsid w:val="002E1C2A"/>
    <w:rsid w:val="002E2329"/>
    <w:rsid w:val="002E39B6"/>
    <w:rsid w:val="002F1D7B"/>
    <w:rsid w:val="002F2E12"/>
    <w:rsid w:val="002F300F"/>
    <w:rsid w:val="002F6F42"/>
    <w:rsid w:val="00314ED2"/>
    <w:rsid w:val="00316034"/>
    <w:rsid w:val="00317B2D"/>
    <w:rsid w:val="003219EC"/>
    <w:rsid w:val="00327033"/>
    <w:rsid w:val="003271F8"/>
    <w:rsid w:val="00327B69"/>
    <w:rsid w:val="00332959"/>
    <w:rsid w:val="00333110"/>
    <w:rsid w:val="00336862"/>
    <w:rsid w:val="003369F7"/>
    <w:rsid w:val="003424BC"/>
    <w:rsid w:val="0034604E"/>
    <w:rsid w:val="003510BE"/>
    <w:rsid w:val="00351976"/>
    <w:rsid w:val="00352349"/>
    <w:rsid w:val="003547D8"/>
    <w:rsid w:val="00361B97"/>
    <w:rsid w:val="00362E7B"/>
    <w:rsid w:val="00364305"/>
    <w:rsid w:val="003645D8"/>
    <w:rsid w:val="00364FCC"/>
    <w:rsid w:val="00366841"/>
    <w:rsid w:val="00370213"/>
    <w:rsid w:val="00372A99"/>
    <w:rsid w:val="003759FC"/>
    <w:rsid w:val="00384D9C"/>
    <w:rsid w:val="003876A9"/>
    <w:rsid w:val="00390B60"/>
    <w:rsid w:val="00390F6F"/>
    <w:rsid w:val="003914B8"/>
    <w:rsid w:val="00393743"/>
    <w:rsid w:val="00393C7F"/>
    <w:rsid w:val="00394E11"/>
    <w:rsid w:val="00396DB6"/>
    <w:rsid w:val="00397458"/>
    <w:rsid w:val="003A0147"/>
    <w:rsid w:val="003A0620"/>
    <w:rsid w:val="003A18C5"/>
    <w:rsid w:val="003A1DB1"/>
    <w:rsid w:val="003A3197"/>
    <w:rsid w:val="003A5525"/>
    <w:rsid w:val="003A6BAD"/>
    <w:rsid w:val="003A789D"/>
    <w:rsid w:val="003A7D0D"/>
    <w:rsid w:val="003B4659"/>
    <w:rsid w:val="003B7CD0"/>
    <w:rsid w:val="003C2888"/>
    <w:rsid w:val="003C622B"/>
    <w:rsid w:val="003C632D"/>
    <w:rsid w:val="003C7256"/>
    <w:rsid w:val="003C7510"/>
    <w:rsid w:val="003D1E67"/>
    <w:rsid w:val="003D62D0"/>
    <w:rsid w:val="003D6A56"/>
    <w:rsid w:val="003D76AA"/>
    <w:rsid w:val="003E2725"/>
    <w:rsid w:val="003E2CAD"/>
    <w:rsid w:val="003E69A2"/>
    <w:rsid w:val="003F1828"/>
    <w:rsid w:val="00402BC7"/>
    <w:rsid w:val="0040443F"/>
    <w:rsid w:val="004051F2"/>
    <w:rsid w:val="0041367B"/>
    <w:rsid w:val="004162A4"/>
    <w:rsid w:val="00416CCC"/>
    <w:rsid w:val="00423FFD"/>
    <w:rsid w:val="004344AF"/>
    <w:rsid w:val="00435C36"/>
    <w:rsid w:val="00436CBF"/>
    <w:rsid w:val="004377EE"/>
    <w:rsid w:val="00440404"/>
    <w:rsid w:val="00442F0D"/>
    <w:rsid w:val="00445E00"/>
    <w:rsid w:val="00447FFC"/>
    <w:rsid w:val="00452439"/>
    <w:rsid w:val="004562AE"/>
    <w:rsid w:val="004619BD"/>
    <w:rsid w:val="00462513"/>
    <w:rsid w:val="00465154"/>
    <w:rsid w:val="00467ABB"/>
    <w:rsid w:val="00472835"/>
    <w:rsid w:val="004733D0"/>
    <w:rsid w:val="0048156C"/>
    <w:rsid w:val="0048368F"/>
    <w:rsid w:val="00487E2E"/>
    <w:rsid w:val="00490CD4"/>
    <w:rsid w:val="00491967"/>
    <w:rsid w:val="00492A73"/>
    <w:rsid w:val="00493695"/>
    <w:rsid w:val="0049742B"/>
    <w:rsid w:val="004A1426"/>
    <w:rsid w:val="004A3BEA"/>
    <w:rsid w:val="004A525E"/>
    <w:rsid w:val="004C0DCE"/>
    <w:rsid w:val="004C302E"/>
    <w:rsid w:val="004D1D4B"/>
    <w:rsid w:val="004D30D5"/>
    <w:rsid w:val="004D3382"/>
    <w:rsid w:val="004D4C43"/>
    <w:rsid w:val="004D517A"/>
    <w:rsid w:val="004E01EA"/>
    <w:rsid w:val="004E138D"/>
    <w:rsid w:val="004E2F1A"/>
    <w:rsid w:val="004E3A44"/>
    <w:rsid w:val="004F09EC"/>
    <w:rsid w:val="004F176C"/>
    <w:rsid w:val="004F2D18"/>
    <w:rsid w:val="004F6A90"/>
    <w:rsid w:val="0050100A"/>
    <w:rsid w:val="00504303"/>
    <w:rsid w:val="00504DAE"/>
    <w:rsid w:val="00505203"/>
    <w:rsid w:val="005143C6"/>
    <w:rsid w:val="00514867"/>
    <w:rsid w:val="00515D68"/>
    <w:rsid w:val="00517CCD"/>
    <w:rsid w:val="005232C6"/>
    <w:rsid w:val="00531A47"/>
    <w:rsid w:val="00531C58"/>
    <w:rsid w:val="005327DD"/>
    <w:rsid w:val="00535871"/>
    <w:rsid w:val="005409C9"/>
    <w:rsid w:val="00540D7A"/>
    <w:rsid w:val="00541639"/>
    <w:rsid w:val="00541CD6"/>
    <w:rsid w:val="005442BA"/>
    <w:rsid w:val="0054583B"/>
    <w:rsid w:val="005471D7"/>
    <w:rsid w:val="0055023C"/>
    <w:rsid w:val="00551394"/>
    <w:rsid w:val="00551451"/>
    <w:rsid w:val="00552D38"/>
    <w:rsid w:val="00553180"/>
    <w:rsid w:val="00555052"/>
    <w:rsid w:val="00556870"/>
    <w:rsid w:val="0055773E"/>
    <w:rsid w:val="00560004"/>
    <w:rsid w:val="00573D67"/>
    <w:rsid w:val="005742ED"/>
    <w:rsid w:val="00582FB6"/>
    <w:rsid w:val="005841AD"/>
    <w:rsid w:val="0059234A"/>
    <w:rsid w:val="00596801"/>
    <w:rsid w:val="005A1F3C"/>
    <w:rsid w:val="005A2E33"/>
    <w:rsid w:val="005A62F0"/>
    <w:rsid w:val="005A7C1C"/>
    <w:rsid w:val="005B0F06"/>
    <w:rsid w:val="005B13A0"/>
    <w:rsid w:val="005B35C3"/>
    <w:rsid w:val="005B4A73"/>
    <w:rsid w:val="005B5544"/>
    <w:rsid w:val="005B7C9E"/>
    <w:rsid w:val="005C2793"/>
    <w:rsid w:val="005C3B09"/>
    <w:rsid w:val="005C45CE"/>
    <w:rsid w:val="005C45F4"/>
    <w:rsid w:val="005C5976"/>
    <w:rsid w:val="005C648A"/>
    <w:rsid w:val="005C7378"/>
    <w:rsid w:val="005D241B"/>
    <w:rsid w:val="005D33FB"/>
    <w:rsid w:val="005D47BA"/>
    <w:rsid w:val="005D7077"/>
    <w:rsid w:val="005E07D8"/>
    <w:rsid w:val="005E29A4"/>
    <w:rsid w:val="005E59C2"/>
    <w:rsid w:val="005F2E60"/>
    <w:rsid w:val="005F3625"/>
    <w:rsid w:val="005F40A9"/>
    <w:rsid w:val="005F730E"/>
    <w:rsid w:val="006036FC"/>
    <w:rsid w:val="00607676"/>
    <w:rsid w:val="006110DB"/>
    <w:rsid w:val="006112B0"/>
    <w:rsid w:val="00611E81"/>
    <w:rsid w:val="0061382E"/>
    <w:rsid w:val="00615F5C"/>
    <w:rsid w:val="006170F7"/>
    <w:rsid w:val="00617779"/>
    <w:rsid w:val="00624640"/>
    <w:rsid w:val="00624C23"/>
    <w:rsid w:val="006319A7"/>
    <w:rsid w:val="00634E86"/>
    <w:rsid w:val="006360E1"/>
    <w:rsid w:val="00637FED"/>
    <w:rsid w:val="00640530"/>
    <w:rsid w:val="00640FF9"/>
    <w:rsid w:val="006441C4"/>
    <w:rsid w:val="00644AC3"/>
    <w:rsid w:val="0064537E"/>
    <w:rsid w:val="00645F41"/>
    <w:rsid w:val="00646EE2"/>
    <w:rsid w:val="006470A3"/>
    <w:rsid w:val="006509B3"/>
    <w:rsid w:val="006540B6"/>
    <w:rsid w:val="00654AC6"/>
    <w:rsid w:val="00657C39"/>
    <w:rsid w:val="00661ADA"/>
    <w:rsid w:val="0066298B"/>
    <w:rsid w:val="006630D8"/>
    <w:rsid w:val="00666EAB"/>
    <w:rsid w:val="00671009"/>
    <w:rsid w:val="0067592E"/>
    <w:rsid w:val="00675E92"/>
    <w:rsid w:val="006806F2"/>
    <w:rsid w:val="00682616"/>
    <w:rsid w:val="00682D06"/>
    <w:rsid w:val="00683297"/>
    <w:rsid w:val="0068549D"/>
    <w:rsid w:val="00694593"/>
    <w:rsid w:val="0069600C"/>
    <w:rsid w:val="006A1853"/>
    <w:rsid w:val="006A1B94"/>
    <w:rsid w:val="006A52A3"/>
    <w:rsid w:val="006A6451"/>
    <w:rsid w:val="006A75A2"/>
    <w:rsid w:val="006A75D3"/>
    <w:rsid w:val="006A7CCA"/>
    <w:rsid w:val="006B0A56"/>
    <w:rsid w:val="006D3766"/>
    <w:rsid w:val="006E0599"/>
    <w:rsid w:val="006E6E37"/>
    <w:rsid w:val="006E7BA1"/>
    <w:rsid w:val="006E7DE0"/>
    <w:rsid w:val="006F0E94"/>
    <w:rsid w:val="006F3DD7"/>
    <w:rsid w:val="006F7022"/>
    <w:rsid w:val="006F7287"/>
    <w:rsid w:val="007011A3"/>
    <w:rsid w:val="00710CE5"/>
    <w:rsid w:val="00714784"/>
    <w:rsid w:val="00716B9D"/>
    <w:rsid w:val="00717EB3"/>
    <w:rsid w:val="00736061"/>
    <w:rsid w:val="007371BC"/>
    <w:rsid w:val="0074260D"/>
    <w:rsid w:val="007427FF"/>
    <w:rsid w:val="00743846"/>
    <w:rsid w:val="00744AF0"/>
    <w:rsid w:val="00755159"/>
    <w:rsid w:val="0075780F"/>
    <w:rsid w:val="00760068"/>
    <w:rsid w:val="00762264"/>
    <w:rsid w:val="00762F59"/>
    <w:rsid w:val="0076306C"/>
    <w:rsid w:val="007647CD"/>
    <w:rsid w:val="00766F16"/>
    <w:rsid w:val="00767359"/>
    <w:rsid w:val="007706A7"/>
    <w:rsid w:val="00771718"/>
    <w:rsid w:val="00776415"/>
    <w:rsid w:val="007765BE"/>
    <w:rsid w:val="00776FD0"/>
    <w:rsid w:val="00783255"/>
    <w:rsid w:val="00784225"/>
    <w:rsid w:val="00787D5E"/>
    <w:rsid w:val="00790270"/>
    <w:rsid w:val="0079038B"/>
    <w:rsid w:val="00790F18"/>
    <w:rsid w:val="00792B1B"/>
    <w:rsid w:val="007A117C"/>
    <w:rsid w:val="007A1982"/>
    <w:rsid w:val="007A5C23"/>
    <w:rsid w:val="007A5E31"/>
    <w:rsid w:val="007A70EE"/>
    <w:rsid w:val="007B05EC"/>
    <w:rsid w:val="007B0B9A"/>
    <w:rsid w:val="007B3CAF"/>
    <w:rsid w:val="007C13A4"/>
    <w:rsid w:val="007C159F"/>
    <w:rsid w:val="007C168B"/>
    <w:rsid w:val="007C2551"/>
    <w:rsid w:val="007D0CF3"/>
    <w:rsid w:val="007D49E2"/>
    <w:rsid w:val="007D5D55"/>
    <w:rsid w:val="007D71F0"/>
    <w:rsid w:val="007E73EB"/>
    <w:rsid w:val="007E7B0D"/>
    <w:rsid w:val="007F0348"/>
    <w:rsid w:val="007F2C26"/>
    <w:rsid w:val="007F4A9E"/>
    <w:rsid w:val="00802BA5"/>
    <w:rsid w:val="00802C43"/>
    <w:rsid w:val="008034A7"/>
    <w:rsid w:val="008054EA"/>
    <w:rsid w:val="008065D2"/>
    <w:rsid w:val="00807F1D"/>
    <w:rsid w:val="00811558"/>
    <w:rsid w:val="00811891"/>
    <w:rsid w:val="00814E20"/>
    <w:rsid w:val="008200B9"/>
    <w:rsid w:val="008223E1"/>
    <w:rsid w:val="00822880"/>
    <w:rsid w:val="00825062"/>
    <w:rsid w:val="00825302"/>
    <w:rsid w:val="008340AC"/>
    <w:rsid w:val="008358D2"/>
    <w:rsid w:val="008359D8"/>
    <w:rsid w:val="00835A2B"/>
    <w:rsid w:val="00835AEC"/>
    <w:rsid w:val="0084189C"/>
    <w:rsid w:val="0084316B"/>
    <w:rsid w:val="00844448"/>
    <w:rsid w:val="00847A0F"/>
    <w:rsid w:val="008528D3"/>
    <w:rsid w:val="00860972"/>
    <w:rsid w:val="00863E1F"/>
    <w:rsid w:val="008640AD"/>
    <w:rsid w:val="008676D6"/>
    <w:rsid w:val="00867F71"/>
    <w:rsid w:val="00871901"/>
    <w:rsid w:val="00872CF7"/>
    <w:rsid w:val="00881153"/>
    <w:rsid w:val="00881F7A"/>
    <w:rsid w:val="00884B4C"/>
    <w:rsid w:val="00886169"/>
    <w:rsid w:val="00886ED5"/>
    <w:rsid w:val="008930F9"/>
    <w:rsid w:val="008953A5"/>
    <w:rsid w:val="008A1576"/>
    <w:rsid w:val="008B0ECC"/>
    <w:rsid w:val="008B1C11"/>
    <w:rsid w:val="008B22CB"/>
    <w:rsid w:val="008B2837"/>
    <w:rsid w:val="008B31EF"/>
    <w:rsid w:val="008B7895"/>
    <w:rsid w:val="008C0222"/>
    <w:rsid w:val="008C22EA"/>
    <w:rsid w:val="008C65C3"/>
    <w:rsid w:val="008D0BE8"/>
    <w:rsid w:val="008D10F6"/>
    <w:rsid w:val="008D7E54"/>
    <w:rsid w:val="008E0103"/>
    <w:rsid w:val="008E19EF"/>
    <w:rsid w:val="008E2A9E"/>
    <w:rsid w:val="008E3669"/>
    <w:rsid w:val="008E4601"/>
    <w:rsid w:val="008F1750"/>
    <w:rsid w:val="008F191E"/>
    <w:rsid w:val="008F689E"/>
    <w:rsid w:val="008F73A2"/>
    <w:rsid w:val="008F73F0"/>
    <w:rsid w:val="008F7B86"/>
    <w:rsid w:val="009001CE"/>
    <w:rsid w:val="009039BB"/>
    <w:rsid w:val="009055EE"/>
    <w:rsid w:val="00910DD9"/>
    <w:rsid w:val="00915D2B"/>
    <w:rsid w:val="00920B64"/>
    <w:rsid w:val="00921287"/>
    <w:rsid w:val="00923FB9"/>
    <w:rsid w:val="00924800"/>
    <w:rsid w:val="009332D3"/>
    <w:rsid w:val="00934C2B"/>
    <w:rsid w:val="009350E0"/>
    <w:rsid w:val="00936154"/>
    <w:rsid w:val="009363B6"/>
    <w:rsid w:val="00941D31"/>
    <w:rsid w:val="00943DFC"/>
    <w:rsid w:val="0095234D"/>
    <w:rsid w:val="00952473"/>
    <w:rsid w:val="00953960"/>
    <w:rsid w:val="00956B11"/>
    <w:rsid w:val="00957167"/>
    <w:rsid w:val="009576FB"/>
    <w:rsid w:val="00960C9C"/>
    <w:rsid w:val="00963691"/>
    <w:rsid w:val="00963964"/>
    <w:rsid w:val="00964650"/>
    <w:rsid w:val="009704A6"/>
    <w:rsid w:val="00970D94"/>
    <w:rsid w:val="00972022"/>
    <w:rsid w:val="009723C9"/>
    <w:rsid w:val="00974478"/>
    <w:rsid w:val="0097548A"/>
    <w:rsid w:val="00984A5B"/>
    <w:rsid w:val="009A0328"/>
    <w:rsid w:val="009A0335"/>
    <w:rsid w:val="009A0A0F"/>
    <w:rsid w:val="009A1EDB"/>
    <w:rsid w:val="009A23B7"/>
    <w:rsid w:val="009A473A"/>
    <w:rsid w:val="009A4B22"/>
    <w:rsid w:val="009A5EFA"/>
    <w:rsid w:val="009B0EB9"/>
    <w:rsid w:val="009B26EC"/>
    <w:rsid w:val="009B3E76"/>
    <w:rsid w:val="009C0789"/>
    <w:rsid w:val="009C0C53"/>
    <w:rsid w:val="009C1BC9"/>
    <w:rsid w:val="009D0325"/>
    <w:rsid w:val="009D4711"/>
    <w:rsid w:val="009D5DB6"/>
    <w:rsid w:val="009E0E18"/>
    <w:rsid w:val="009F41A6"/>
    <w:rsid w:val="009F482C"/>
    <w:rsid w:val="00A00D33"/>
    <w:rsid w:val="00A01074"/>
    <w:rsid w:val="00A06495"/>
    <w:rsid w:val="00A10CDD"/>
    <w:rsid w:val="00A11B8D"/>
    <w:rsid w:val="00A12B99"/>
    <w:rsid w:val="00A219A9"/>
    <w:rsid w:val="00A21A21"/>
    <w:rsid w:val="00A22651"/>
    <w:rsid w:val="00A262FE"/>
    <w:rsid w:val="00A3063E"/>
    <w:rsid w:val="00A33E67"/>
    <w:rsid w:val="00A426CD"/>
    <w:rsid w:val="00A43BCC"/>
    <w:rsid w:val="00A45D8F"/>
    <w:rsid w:val="00A504B5"/>
    <w:rsid w:val="00A51AC2"/>
    <w:rsid w:val="00A52537"/>
    <w:rsid w:val="00A537EF"/>
    <w:rsid w:val="00A55808"/>
    <w:rsid w:val="00A60546"/>
    <w:rsid w:val="00A605C5"/>
    <w:rsid w:val="00A61209"/>
    <w:rsid w:val="00A62ADE"/>
    <w:rsid w:val="00A63781"/>
    <w:rsid w:val="00A643FE"/>
    <w:rsid w:val="00A67D26"/>
    <w:rsid w:val="00A704FE"/>
    <w:rsid w:val="00A74F21"/>
    <w:rsid w:val="00A80E01"/>
    <w:rsid w:val="00A81458"/>
    <w:rsid w:val="00A838BE"/>
    <w:rsid w:val="00A87D62"/>
    <w:rsid w:val="00A91763"/>
    <w:rsid w:val="00A92B16"/>
    <w:rsid w:val="00A940C4"/>
    <w:rsid w:val="00A97093"/>
    <w:rsid w:val="00AA05FF"/>
    <w:rsid w:val="00AA231D"/>
    <w:rsid w:val="00AA40BF"/>
    <w:rsid w:val="00AA7513"/>
    <w:rsid w:val="00AA7AA6"/>
    <w:rsid w:val="00AB0C29"/>
    <w:rsid w:val="00AB299F"/>
    <w:rsid w:val="00AB2A5C"/>
    <w:rsid w:val="00AB3773"/>
    <w:rsid w:val="00AB42F4"/>
    <w:rsid w:val="00AB4BEB"/>
    <w:rsid w:val="00AB685A"/>
    <w:rsid w:val="00AB7389"/>
    <w:rsid w:val="00AC02C2"/>
    <w:rsid w:val="00AC23A9"/>
    <w:rsid w:val="00AC259A"/>
    <w:rsid w:val="00AD2446"/>
    <w:rsid w:val="00AD26F0"/>
    <w:rsid w:val="00AD2B71"/>
    <w:rsid w:val="00AD2C18"/>
    <w:rsid w:val="00AD407E"/>
    <w:rsid w:val="00AD40F1"/>
    <w:rsid w:val="00AD4878"/>
    <w:rsid w:val="00AD591B"/>
    <w:rsid w:val="00AD64B8"/>
    <w:rsid w:val="00AD685A"/>
    <w:rsid w:val="00AE0D34"/>
    <w:rsid w:val="00AE463D"/>
    <w:rsid w:val="00AE4C02"/>
    <w:rsid w:val="00AF12C2"/>
    <w:rsid w:val="00AF4CEC"/>
    <w:rsid w:val="00AF4E92"/>
    <w:rsid w:val="00AF56BE"/>
    <w:rsid w:val="00AF720E"/>
    <w:rsid w:val="00AF7E6A"/>
    <w:rsid w:val="00B01186"/>
    <w:rsid w:val="00B058A6"/>
    <w:rsid w:val="00B07490"/>
    <w:rsid w:val="00B10B90"/>
    <w:rsid w:val="00B142F6"/>
    <w:rsid w:val="00B17BBC"/>
    <w:rsid w:val="00B217C1"/>
    <w:rsid w:val="00B24E1D"/>
    <w:rsid w:val="00B26354"/>
    <w:rsid w:val="00B26803"/>
    <w:rsid w:val="00B31968"/>
    <w:rsid w:val="00B32734"/>
    <w:rsid w:val="00B33DF9"/>
    <w:rsid w:val="00B36C79"/>
    <w:rsid w:val="00B37344"/>
    <w:rsid w:val="00B4057E"/>
    <w:rsid w:val="00B405D4"/>
    <w:rsid w:val="00B40C8F"/>
    <w:rsid w:val="00B45192"/>
    <w:rsid w:val="00B50995"/>
    <w:rsid w:val="00B50ECD"/>
    <w:rsid w:val="00B60A6E"/>
    <w:rsid w:val="00B6234C"/>
    <w:rsid w:val="00B6425D"/>
    <w:rsid w:val="00B72CCA"/>
    <w:rsid w:val="00B72D2F"/>
    <w:rsid w:val="00B80006"/>
    <w:rsid w:val="00B800FC"/>
    <w:rsid w:val="00B83CB0"/>
    <w:rsid w:val="00B858C3"/>
    <w:rsid w:val="00B85F08"/>
    <w:rsid w:val="00B85F28"/>
    <w:rsid w:val="00B92E6A"/>
    <w:rsid w:val="00B9421C"/>
    <w:rsid w:val="00BA57E6"/>
    <w:rsid w:val="00BA5C9F"/>
    <w:rsid w:val="00BA7460"/>
    <w:rsid w:val="00BB00EB"/>
    <w:rsid w:val="00BB05E4"/>
    <w:rsid w:val="00BB0A1D"/>
    <w:rsid w:val="00BB1698"/>
    <w:rsid w:val="00BB64FC"/>
    <w:rsid w:val="00BC4F8F"/>
    <w:rsid w:val="00BC79FA"/>
    <w:rsid w:val="00BD2EA8"/>
    <w:rsid w:val="00BD4A20"/>
    <w:rsid w:val="00BD7D07"/>
    <w:rsid w:val="00BE014F"/>
    <w:rsid w:val="00BE45C1"/>
    <w:rsid w:val="00BE7393"/>
    <w:rsid w:val="00BF4000"/>
    <w:rsid w:val="00C01CA6"/>
    <w:rsid w:val="00C02806"/>
    <w:rsid w:val="00C04D22"/>
    <w:rsid w:val="00C063E5"/>
    <w:rsid w:val="00C06987"/>
    <w:rsid w:val="00C10E5E"/>
    <w:rsid w:val="00C114C7"/>
    <w:rsid w:val="00C13B79"/>
    <w:rsid w:val="00C14FF8"/>
    <w:rsid w:val="00C15223"/>
    <w:rsid w:val="00C17A67"/>
    <w:rsid w:val="00C17E33"/>
    <w:rsid w:val="00C25697"/>
    <w:rsid w:val="00C25C50"/>
    <w:rsid w:val="00C270D4"/>
    <w:rsid w:val="00C30308"/>
    <w:rsid w:val="00C343F1"/>
    <w:rsid w:val="00C35327"/>
    <w:rsid w:val="00C36C6C"/>
    <w:rsid w:val="00C409E5"/>
    <w:rsid w:val="00C40B67"/>
    <w:rsid w:val="00C41AEE"/>
    <w:rsid w:val="00C41F66"/>
    <w:rsid w:val="00C520B0"/>
    <w:rsid w:val="00C521E6"/>
    <w:rsid w:val="00C54A93"/>
    <w:rsid w:val="00C65246"/>
    <w:rsid w:val="00C660D8"/>
    <w:rsid w:val="00C664AC"/>
    <w:rsid w:val="00C72384"/>
    <w:rsid w:val="00C72816"/>
    <w:rsid w:val="00C757FD"/>
    <w:rsid w:val="00C75E17"/>
    <w:rsid w:val="00C804DD"/>
    <w:rsid w:val="00C82D95"/>
    <w:rsid w:val="00C85C86"/>
    <w:rsid w:val="00C91A22"/>
    <w:rsid w:val="00C91AFD"/>
    <w:rsid w:val="00CA0243"/>
    <w:rsid w:val="00CA43A4"/>
    <w:rsid w:val="00CB5221"/>
    <w:rsid w:val="00CB5BAD"/>
    <w:rsid w:val="00CB5EA9"/>
    <w:rsid w:val="00CB6E5C"/>
    <w:rsid w:val="00CC0BA1"/>
    <w:rsid w:val="00CC148E"/>
    <w:rsid w:val="00CC3D39"/>
    <w:rsid w:val="00CD342D"/>
    <w:rsid w:val="00CD50F2"/>
    <w:rsid w:val="00CD5945"/>
    <w:rsid w:val="00CE0B9E"/>
    <w:rsid w:val="00CE5746"/>
    <w:rsid w:val="00CE77D9"/>
    <w:rsid w:val="00CF3980"/>
    <w:rsid w:val="00CF4AE3"/>
    <w:rsid w:val="00D019A6"/>
    <w:rsid w:val="00D01D92"/>
    <w:rsid w:val="00D06758"/>
    <w:rsid w:val="00D075EB"/>
    <w:rsid w:val="00D129AD"/>
    <w:rsid w:val="00D12F12"/>
    <w:rsid w:val="00D16083"/>
    <w:rsid w:val="00D16FF8"/>
    <w:rsid w:val="00D24A2C"/>
    <w:rsid w:val="00D27CD8"/>
    <w:rsid w:val="00D30C67"/>
    <w:rsid w:val="00D32A54"/>
    <w:rsid w:val="00D352F0"/>
    <w:rsid w:val="00D41E25"/>
    <w:rsid w:val="00D42337"/>
    <w:rsid w:val="00D4533B"/>
    <w:rsid w:val="00D45FC0"/>
    <w:rsid w:val="00D544E4"/>
    <w:rsid w:val="00D54593"/>
    <w:rsid w:val="00D557F2"/>
    <w:rsid w:val="00D558A6"/>
    <w:rsid w:val="00D57D91"/>
    <w:rsid w:val="00D62699"/>
    <w:rsid w:val="00D6696A"/>
    <w:rsid w:val="00D7042A"/>
    <w:rsid w:val="00D706B3"/>
    <w:rsid w:val="00D77E97"/>
    <w:rsid w:val="00D81C9E"/>
    <w:rsid w:val="00D84184"/>
    <w:rsid w:val="00D94550"/>
    <w:rsid w:val="00DA040E"/>
    <w:rsid w:val="00DB1CA2"/>
    <w:rsid w:val="00DB4934"/>
    <w:rsid w:val="00DB6DF9"/>
    <w:rsid w:val="00DC0E0A"/>
    <w:rsid w:val="00DC4338"/>
    <w:rsid w:val="00DC4F18"/>
    <w:rsid w:val="00DC59FD"/>
    <w:rsid w:val="00DC655C"/>
    <w:rsid w:val="00DC761D"/>
    <w:rsid w:val="00DC774A"/>
    <w:rsid w:val="00DD04AD"/>
    <w:rsid w:val="00DD2786"/>
    <w:rsid w:val="00DD4468"/>
    <w:rsid w:val="00DD5E33"/>
    <w:rsid w:val="00DE0213"/>
    <w:rsid w:val="00DE022A"/>
    <w:rsid w:val="00DE21D7"/>
    <w:rsid w:val="00DE3AE7"/>
    <w:rsid w:val="00DE4DBD"/>
    <w:rsid w:val="00DE77C9"/>
    <w:rsid w:val="00DF2429"/>
    <w:rsid w:val="00DF4B3C"/>
    <w:rsid w:val="00DF5090"/>
    <w:rsid w:val="00DF7F81"/>
    <w:rsid w:val="00E005E8"/>
    <w:rsid w:val="00E063CA"/>
    <w:rsid w:val="00E21703"/>
    <w:rsid w:val="00E21F7F"/>
    <w:rsid w:val="00E264BC"/>
    <w:rsid w:val="00E265B7"/>
    <w:rsid w:val="00E2711B"/>
    <w:rsid w:val="00E34630"/>
    <w:rsid w:val="00E35B76"/>
    <w:rsid w:val="00E37961"/>
    <w:rsid w:val="00E43E46"/>
    <w:rsid w:val="00E45006"/>
    <w:rsid w:val="00E52AE7"/>
    <w:rsid w:val="00E54BB2"/>
    <w:rsid w:val="00E55F4A"/>
    <w:rsid w:val="00E569D4"/>
    <w:rsid w:val="00E606B0"/>
    <w:rsid w:val="00E643BC"/>
    <w:rsid w:val="00E67687"/>
    <w:rsid w:val="00E73291"/>
    <w:rsid w:val="00E7387B"/>
    <w:rsid w:val="00E74795"/>
    <w:rsid w:val="00E81E94"/>
    <w:rsid w:val="00E91F28"/>
    <w:rsid w:val="00E92120"/>
    <w:rsid w:val="00E94A27"/>
    <w:rsid w:val="00E94A6A"/>
    <w:rsid w:val="00E95FE5"/>
    <w:rsid w:val="00E97C43"/>
    <w:rsid w:val="00EA4943"/>
    <w:rsid w:val="00EB0463"/>
    <w:rsid w:val="00EB0EEA"/>
    <w:rsid w:val="00EB2F29"/>
    <w:rsid w:val="00EB7B8A"/>
    <w:rsid w:val="00EC2A6E"/>
    <w:rsid w:val="00EC5149"/>
    <w:rsid w:val="00EC729B"/>
    <w:rsid w:val="00EC7E60"/>
    <w:rsid w:val="00ED048D"/>
    <w:rsid w:val="00ED06F7"/>
    <w:rsid w:val="00ED277D"/>
    <w:rsid w:val="00ED58AA"/>
    <w:rsid w:val="00EE00B0"/>
    <w:rsid w:val="00EE3892"/>
    <w:rsid w:val="00EE54A0"/>
    <w:rsid w:val="00EE7527"/>
    <w:rsid w:val="00EF083B"/>
    <w:rsid w:val="00EF318F"/>
    <w:rsid w:val="00EF37EC"/>
    <w:rsid w:val="00EF3A56"/>
    <w:rsid w:val="00EF4C5E"/>
    <w:rsid w:val="00EF793F"/>
    <w:rsid w:val="00F0045F"/>
    <w:rsid w:val="00F00C20"/>
    <w:rsid w:val="00F0158E"/>
    <w:rsid w:val="00F02579"/>
    <w:rsid w:val="00F02AB8"/>
    <w:rsid w:val="00F03638"/>
    <w:rsid w:val="00F0611A"/>
    <w:rsid w:val="00F07C1A"/>
    <w:rsid w:val="00F12064"/>
    <w:rsid w:val="00F1273D"/>
    <w:rsid w:val="00F149E7"/>
    <w:rsid w:val="00F1768E"/>
    <w:rsid w:val="00F21D20"/>
    <w:rsid w:val="00F2627D"/>
    <w:rsid w:val="00F27841"/>
    <w:rsid w:val="00F31846"/>
    <w:rsid w:val="00F33613"/>
    <w:rsid w:val="00F33E5C"/>
    <w:rsid w:val="00F37D6B"/>
    <w:rsid w:val="00F40325"/>
    <w:rsid w:val="00F4219A"/>
    <w:rsid w:val="00F472A1"/>
    <w:rsid w:val="00F51FC8"/>
    <w:rsid w:val="00F54C4E"/>
    <w:rsid w:val="00F608C7"/>
    <w:rsid w:val="00F60944"/>
    <w:rsid w:val="00F61D92"/>
    <w:rsid w:val="00F62D16"/>
    <w:rsid w:val="00F64EF6"/>
    <w:rsid w:val="00F67BDD"/>
    <w:rsid w:val="00F70702"/>
    <w:rsid w:val="00F80D89"/>
    <w:rsid w:val="00F81F8F"/>
    <w:rsid w:val="00F83A4E"/>
    <w:rsid w:val="00F83C37"/>
    <w:rsid w:val="00F85F2B"/>
    <w:rsid w:val="00F90D95"/>
    <w:rsid w:val="00F96611"/>
    <w:rsid w:val="00F970A9"/>
    <w:rsid w:val="00F97B92"/>
    <w:rsid w:val="00FA09AF"/>
    <w:rsid w:val="00FA1776"/>
    <w:rsid w:val="00FA3924"/>
    <w:rsid w:val="00FA71B5"/>
    <w:rsid w:val="00FA72C5"/>
    <w:rsid w:val="00FB0745"/>
    <w:rsid w:val="00FB1B11"/>
    <w:rsid w:val="00FB2429"/>
    <w:rsid w:val="00FB2927"/>
    <w:rsid w:val="00FC176B"/>
    <w:rsid w:val="00FC2B40"/>
    <w:rsid w:val="00FC3070"/>
    <w:rsid w:val="00FC3EBE"/>
    <w:rsid w:val="00FD176B"/>
    <w:rsid w:val="00FD1FCF"/>
    <w:rsid w:val="00FD2359"/>
    <w:rsid w:val="00FD246C"/>
    <w:rsid w:val="00FD2EE9"/>
    <w:rsid w:val="00FD5D1F"/>
    <w:rsid w:val="00FD7AD8"/>
    <w:rsid w:val="00FE6C69"/>
    <w:rsid w:val="00FF04B1"/>
    <w:rsid w:val="00FF288D"/>
    <w:rsid w:val="00FF2B4F"/>
    <w:rsid w:val="00FF69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2D2F"/>
    <w:rPr>
      <w:sz w:val="24"/>
      <w:szCs w:val="24"/>
    </w:rPr>
  </w:style>
  <w:style w:type="paragraph" w:styleId="Heading1">
    <w:name w:val="heading 1"/>
    <w:basedOn w:val="Normal"/>
    <w:next w:val="Normal"/>
    <w:qFormat/>
    <w:rsid w:val="00B72D2F"/>
    <w:pPr>
      <w:keepNext/>
      <w:framePr w:hSpace="180" w:wrap="notBeside" w:vAnchor="text" w:hAnchor="page" w:x="381" w:y="-100"/>
      <w:outlineLvl w:val="0"/>
    </w:pPr>
    <w:rPr>
      <w:sz w:val="28"/>
      <w:szCs w:val="28"/>
    </w:rPr>
  </w:style>
  <w:style w:type="paragraph" w:styleId="Heading2">
    <w:name w:val="heading 2"/>
    <w:basedOn w:val="Normal"/>
    <w:next w:val="Normal"/>
    <w:qFormat/>
    <w:rsid w:val="00B72D2F"/>
    <w:pPr>
      <w:keepNext/>
      <w:ind w:left="720" w:firstLine="720"/>
      <w:jc w:val="both"/>
      <w:outlineLvl w:val="1"/>
    </w:pPr>
    <w:rPr>
      <w:rFonts w:ascii="Arial" w:hAnsi="Arial" w:cs="Arial"/>
      <w:b/>
      <w:bCs/>
      <w:sz w:val="20"/>
      <w:szCs w:val="20"/>
    </w:rPr>
  </w:style>
  <w:style w:type="paragraph" w:styleId="Heading3">
    <w:name w:val="heading 3"/>
    <w:basedOn w:val="Normal"/>
    <w:next w:val="Normal"/>
    <w:qFormat/>
    <w:rsid w:val="00B72D2F"/>
    <w:pPr>
      <w:keepNext/>
      <w:jc w:val="both"/>
      <w:outlineLvl w:val="2"/>
    </w:pPr>
    <w:rPr>
      <w:rFonts w:ascii="Arial" w:hAnsi="Arial" w:cs="Arial"/>
      <w:b/>
      <w:bCs/>
      <w:sz w:val="20"/>
      <w:szCs w:val="20"/>
    </w:rPr>
  </w:style>
  <w:style w:type="paragraph" w:styleId="Heading6">
    <w:name w:val="heading 6"/>
    <w:basedOn w:val="Normal"/>
    <w:next w:val="Normal"/>
    <w:qFormat/>
    <w:rsid w:val="00B72D2F"/>
    <w:pPr>
      <w:keepNext/>
      <w:ind w:firstLine="720"/>
      <w:jc w:val="center"/>
      <w:outlineLvl w:val="5"/>
    </w:pPr>
    <w:rPr>
      <w:rFonts w:ascii="Bookman Old Style" w:hAnsi="Bookman Old Style"/>
      <w:szCs w:val="20"/>
    </w:rPr>
  </w:style>
  <w:style w:type="paragraph" w:styleId="Heading7">
    <w:name w:val="heading 7"/>
    <w:basedOn w:val="Normal"/>
    <w:next w:val="Normal"/>
    <w:qFormat/>
    <w:rsid w:val="00B72D2F"/>
    <w:pPr>
      <w:keepNext/>
      <w:outlineLvl w:val="6"/>
    </w:pPr>
    <w:rPr>
      <w:rFonts w:ascii="Bookman Old Style" w:hAnsi="Bookman Old Style"/>
      <w:snapToGrid w:val="0"/>
      <w:color w:val="000000"/>
      <w:szCs w:val="20"/>
    </w:rPr>
  </w:style>
  <w:style w:type="paragraph" w:styleId="Heading9">
    <w:name w:val="heading 9"/>
    <w:basedOn w:val="Normal"/>
    <w:next w:val="Normal"/>
    <w:qFormat/>
    <w:rsid w:val="00B72D2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72D2F"/>
    <w:pPr>
      <w:widowControl w:val="0"/>
    </w:pPr>
    <w:rPr>
      <w:rFonts w:ascii="Courier New" w:hAnsi="Courier New"/>
      <w:snapToGrid w:val="0"/>
    </w:rPr>
  </w:style>
  <w:style w:type="paragraph" w:styleId="BodyTextIndent">
    <w:name w:val="Body Text Indent"/>
    <w:basedOn w:val="Normal"/>
    <w:rsid w:val="00B72D2F"/>
    <w:pPr>
      <w:ind w:left="720"/>
      <w:jc w:val="both"/>
    </w:pPr>
    <w:rPr>
      <w:rFonts w:ascii="Arial" w:hAnsi="Arial" w:cs="Arial"/>
      <w:sz w:val="20"/>
      <w:szCs w:val="20"/>
    </w:rPr>
  </w:style>
  <w:style w:type="paragraph" w:styleId="BodyText3">
    <w:name w:val="Body Text 3"/>
    <w:basedOn w:val="Normal"/>
    <w:rsid w:val="00B72D2F"/>
    <w:pPr>
      <w:jc w:val="both"/>
    </w:pPr>
    <w:rPr>
      <w:sz w:val="22"/>
      <w:szCs w:val="20"/>
    </w:rPr>
  </w:style>
  <w:style w:type="paragraph" w:styleId="BodyTextIndent2">
    <w:name w:val="Body Text Indent 2"/>
    <w:basedOn w:val="Normal"/>
    <w:rsid w:val="00B72D2F"/>
    <w:pPr>
      <w:ind w:left="360"/>
      <w:jc w:val="both"/>
    </w:pPr>
    <w:rPr>
      <w:rFonts w:ascii="Arial" w:hAnsi="Arial" w:cs="Arial"/>
      <w:sz w:val="20"/>
      <w:szCs w:val="20"/>
    </w:rPr>
  </w:style>
  <w:style w:type="paragraph" w:styleId="BodyText2">
    <w:name w:val="Body Text 2"/>
    <w:basedOn w:val="Normal"/>
    <w:link w:val="BodyText2Char"/>
    <w:rsid w:val="00B72D2F"/>
    <w:rPr>
      <w:szCs w:val="20"/>
    </w:rPr>
  </w:style>
  <w:style w:type="paragraph" w:styleId="BodyTextIndent3">
    <w:name w:val="Body Text Indent 3"/>
    <w:basedOn w:val="Normal"/>
    <w:rsid w:val="00B72D2F"/>
    <w:pPr>
      <w:spacing w:before="240"/>
      <w:ind w:left="1080"/>
      <w:jc w:val="both"/>
    </w:pPr>
    <w:rPr>
      <w:rFonts w:ascii="Bookman Old Style" w:hAnsi="Bookman Old Style"/>
      <w:bCs/>
    </w:rPr>
  </w:style>
  <w:style w:type="paragraph" w:styleId="BodyText">
    <w:name w:val="Body Text"/>
    <w:basedOn w:val="Normal"/>
    <w:rsid w:val="00B72D2F"/>
    <w:pPr>
      <w:tabs>
        <w:tab w:val="left" w:pos="8280"/>
      </w:tabs>
      <w:ind w:right="-331"/>
      <w:jc w:val="both"/>
    </w:pPr>
    <w:rPr>
      <w:rFonts w:ascii="Arial" w:hAnsi="Arial"/>
      <w:sz w:val="22"/>
      <w:szCs w:val="20"/>
      <w:lang w:val="en-GB"/>
    </w:rPr>
  </w:style>
  <w:style w:type="paragraph" w:styleId="Header">
    <w:name w:val="header"/>
    <w:basedOn w:val="Normal"/>
    <w:rsid w:val="00B72D2F"/>
    <w:pPr>
      <w:tabs>
        <w:tab w:val="center" w:pos="4320"/>
        <w:tab w:val="right" w:pos="8640"/>
      </w:tabs>
    </w:pPr>
  </w:style>
  <w:style w:type="character" w:styleId="PageNumber">
    <w:name w:val="page number"/>
    <w:basedOn w:val="DefaultParagraphFont"/>
    <w:rsid w:val="00B72D2F"/>
  </w:style>
  <w:style w:type="paragraph" w:styleId="Footer">
    <w:name w:val="footer"/>
    <w:basedOn w:val="Normal"/>
    <w:link w:val="FooterChar"/>
    <w:rsid w:val="006A75D3"/>
    <w:pPr>
      <w:tabs>
        <w:tab w:val="center" w:pos="4680"/>
        <w:tab w:val="right" w:pos="9360"/>
      </w:tabs>
    </w:pPr>
  </w:style>
  <w:style w:type="character" w:customStyle="1" w:styleId="FooterChar">
    <w:name w:val="Footer Char"/>
    <w:basedOn w:val="DefaultParagraphFont"/>
    <w:link w:val="Footer"/>
    <w:rsid w:val="006A75D3"/>
    <w:rPr>
      <w:sz w:val="24"/>
      <w:szCs w:val="24"/>
    </w:rPr>
  </w:style>
  <w:style w:type="paragraph" w:styleId="ListParagraph">
    <w:name w:val="List Paragraph"/>
    <w:basedOn w:val="Normal"/>
    <w:uiPriority w:val="34"/>
    <w:qFormat/>
    <w:rsid w:val="00AD4878"/>
    <w:pPr>
      <w:ind w:left="720"/>
      <w:contextualSpacing/>
    </w:pPr>
  </w:style>
  <w:style w:type="table" w:styleId="TableGrid">
    <w:name w:val="Table Grid"/>
    <w:basedOn w:val="TableNormal"/>
    <w:rsid w:val="00540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C2B40"/>
    <w:rPr>
      <w:rFonts w:ascii="Tahoma" w:hAnsi="Tahoma" w:cs="Tahoma"/>
      <w:sz w:val="16"/>
      <w:szCs w:val="16"/>
    </w:rPr>
  </w:style>
  <w:style w:type="character" w:customStyle="1" w:styleId="BalloonTextChar">
    <w:name w:val="Balloon Text Char"/>
    <w:basedOn w:val="DefaultParagraphFont"/>
    <w:link w:val="BalloonText"/>
    <w:rsid w:val="00FC2B40"/>
    <w:rPr>
      <w:rFonts w:ascii="Tahoma" w:hAnsi="Tahoma" w:cs="Tahoma"/>
      <w:sz w:val="16"/>
      <w:szCs w:val="16"/>
    </w:rPr>
  </w:style>
  <w:style w:type="character" w:customStyle="1" w:styleId="BodyText2Char">
    <w:name w:val="Body Text 2 Char"/>
    <w:basedOn w:val="DefaultParagraphFont"/>
    <w:link w:val="BodyText2"/>
    <w:rsid w:val="00F472A1"/>
    <w:rPr>
      <w:sz w:val="24"/>
    </w:rPr>
  </w:style>
  <w:style w:type="character" w:styleId="Hyperlink">
    <w:name w:val="Hyperlink"/>
    <w:basedOn w:val="DefaultParagraphFont"/>
    <w:rsid w:val="006710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2D2F"/>
    <w:rPr>
      <w:sz w:val="24"/>
      <w:szCs w:val="24"/>
    </w:rPr>
  </w:style>
  <w:style w:type="paragraph" w:styleId="Heading1">
    <w:name w:val="heading 1"/>
    <w:basedOn w:val="Normal"/>
    <w:next w:val="Normal"/>
    <w:qFormat/>
    <w:rsid w:val="00B72D2F"/>
    <w:pPr>
      <w:keepNext/>
      <w:framePr w:hSpace="180" w:wrap="notBeside" w:vAnchor="text" w:hAnchor="page" w:x="381" w:y="-100"/>
      <w:outlineLvl w:val="0"/>
    </w:pPr>
    <w:rPr>
      <w:sz w:val="28"/>
      <w:szCs w:val="28"/>
    </w:rPr>
  </w:style>
  <w:style w:type="paragraph" w:styleId="Heading2">
    <w:name w:val="heading 2"/>
    <w:basedOn w:val="Normal"/>
    <w:next w:val="Normal"/>
    <w:qFormat/>
    <w:rsid w:val="00B72D2F"/>
    <w:pPr>
      <w:keepNext/>
      <w:ind w:left="720" w:firstLine="720"/>
      <w:jc w:val="both"/>
      <w:outlineLvl w:val="1"/>
    </w:pPr>
    <w:rPr>
      <w:rFonts w:ascii="Arial" w:hAnsi="Arial" w:cs="Arial"/>
      <w:b/>
      <w:bCs/>
      <w:sz w:val="20"/>
      <w:szCs w:val="20"/>
    </w:rPr>
  </w:style>
  <w:style w:type="paragraph" w:styleId="Heading3">
    <w:name w:val="heading 3"/>
    <w:basedOn w:val="Normal"/>
    <w:next w:val="Normal"/>
    <w:qFormat/>
    <w:rsid w:val="00B72D2F"/>
    <w:pPr>
      <w:keepNext/>
      <w:jc w:val="both"/>
      <w:outlineLvl w:val="2"/>
    </w:pPr>
    <w:rPr>
      <w:rFonts w:ascii="Arial" w:hAnsi="Arial" w:cs="Arial"/>
      <w:b/>
      <w:bCs/>
      <w:sz w:val="20"/>
      <w:szCs w:val="20"/>
    </w:rPr>
  </w:style>
  <w:style w:type="paragraph" w:styleId="Heading6">
    <w:name w:val="heading 6"/>
    <w:basedOn w:val="Normal"/>
    <w:next w:val="Normal"/>
    <w:qFormat/>
    <w:rsid w:val="00B72D2F"/>
    <w:pPr>
      <w:keepNext/>
      <w:ind w:firstLine="720"/>
      <w:jc w:val="center"/>
      <w:outlineLvl w:val="5"/>
    </w:pPr>
    <w:rPr>
      <w:rFonts w:ascii="Bookman Old Style" w:hAnsi="Bookman Old Style"/>
      <w:szCs w:val="20"/>
    </w:rPr>
  </w:style>
  <w:style w:type="paragraph" w:styleId="Heading7">
    <w:name w:val="heading 7"/>
    <w:basedOn w:val="Normal"/>
    <w:next w:val="Normal"/>
    <w:qFormat/>
    <w:rsid w:val="00B72D2F"/>
    <w:pPr>
      <w:keepNext/>
      <w:outlineLvl w:val="6"/>
    </w:pPr>
    <w:rPr>
      <w:rFonts w:ascii="Bookman Old Style" w:hAnsi="Bookman Old Style"/>
      <w:snapToGrid w:val="0"/>
      <w:color w:val="000000"/>
      <w:szCs w:val="20"/>
    </w:rPr>
  </w:style>
  <w:style w:type="paragraph" w:styleId="Heading9">
    <w:name w:val="heading 9"/>
    <w:basedOn w:val="Normal"/>
    <w:next w:val="Normal"/>
    <w:qFormat/>
    <w:rsid w:val="00B72D2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72D2F"/>
    <w:pPr>
      <w:widowControl w:val="0"/>
    </w:pPr>
    <w:rPr>
      <w:rFonts w:ascii="Courier New" w:hAnsi="Courier New"/>
      <w:snapToGrid w:val="0"/>
    </w:rPr>
  </w:style>
  <w:style w:type="paragraph" w:styleId="BodyTextIndent">
    <w:name w:val="Body Text Indent"/>
    <w:basedOn w:val="Normal"/>
    <w:rsid w:val="00B72D2F"/>
    <w:pPr>
      <w:ind w:left="720"/>
      <w:jc w:val="both"/>
    </w:pPr>
    <w:rPr>
      <w:rFonts w:ascii="Arial" w:hAnsi="Arial" w:cs="Arial"/>
      <w:sz w:val="20"/>
      <w:szCs w:val="20"/>
    </w:rPr>
  </w:style>
  <w:style w:type="paragraph" w:styleId="BodyText3">
    <w:name w:val="Body Text 3"/>
    <w:basedOn w:val="Normal"/>
    <w:rsid w:val="00B72D2F"/>
    <w:pPr>
      <w:jc w:val="both"/>
    </w:pPr>
    <w:rPr>
      <w:sz w:val="22"/>
      <w:szCs w:val="20"/>
    </w:rPr>
  </w:style>
  <w:style w:type="paragraph" w:styleId="BodyTextIndent2">
    <w:name w:val="Body Text Indent 2"/>
    <w:basedOn w:val="Normal"/>
    <w:rsid w:val="00B72D2F"/>
    <w:pPr>
      <w:ind w:left="360"/>
      <w:jc w:val="both"/>
    </w:pPr>
    <w:rPr>
      <w:rFonts w:ascii="Arial" w:hAnsi="Arial" w:cs="Arial"/>
      <w:sz w:val="20"/>
      <w:szCs w:val="20"/>
    </w:rPr>
  </w:style>
  <w:style w:type="paragraph" w:styleId="BodyText2">
    <w:name w:val="Body Text 2"/>
    <w:basedOn w:val="Normal"/>
    <w:link w:val="BodyText2Char"/>
    <w:rsid w:val="00B72D2F"/>
    <w:rPr>
      <w:szCs w:val="20"/>
    </w:rPr>
  </w:style>
  <w:style w:type="paragraph" w:styleId="BodyTextIndent3">
    <w:name w:val="Body Text Indent 3"/>
    <w:basedOn w:val="Normal"/>
    <w:rsid w:val="00B72D2F"/>
    <w:pPr>
      <w:spacing w:before="240"/>
      <w:ind w:left="1080"/>
      <w:jc w:val="both"/>
    </w:pPr>
    <w:rPr>
      <w:rFonts w:ascii="Bookman Old Style" w:hAnsi="Bookman Old Style"/>
      <w:bCs/>
    </w:rPr>
  </w:style>
  <w:style w:type="paragraph" w:styleId="BodyText">
    <w:name w:val="Body Text"/>
    <w:basedOn w:val="Normal"/>
    <w:rsid w:val="00B72D2F"/>
    <w:pPr>
      <w:tabs>
        <w:tab w:val="left" w:pos="8280"/>
      </w:tabs>
      <w:ind w:right="-331"/>
      <w:jc w:val="both"/>
    </w:pPr>
    <w:rPr>
      <w:rFonts w:ascii="Arial" w:hAnsi="Arial"/>
      <w:sz w:val="22"/>
      <w:szCs w:val="20"/>
      <w:lang w:val="en-GB"/>
    </w:rPr>
  </w:style>
  <w:style w:type="paragraph" w:styleId="Header">
    <w:name w:val="header"/>
    <w:basedOn w:val="Normal"/>
    <w:rsid w:val="00B72D2F"/>
    <w:pPr>
      <w:tabs>
        <w:tab w:val="center" w:pos="4320"/>
        <w:tab w:val="right" w:pos="8640"/>
      </w:tabs>
    </w:pPr>
  </w:style>
  <w:style w:type="character" w:styleId="PageNumber">
    <w:name w:val="page number"/>
    <w:basedOn w:val="DefaultParagraphFont"/>
    <w:rsid w:val="00B72D2F"/>
  </w:style>
  <w:style w:type="paragraph" w:styleId="Footer">
    <w:name w:val="footer"/>
    <w:basedOn w:val="Normal"/>
    <w:link w:val="FooterChar"/>
    <w:rsid w:val="006A75D3"/>
    <w:pPr>
      <w:tabs>
        <w:tab w:val="center" w:pos="4680"/>
        <w:tab w:val="right" w:pos="9360"/>
      </w:tabs>
    </w:pPr>
  </w:style>
  <w:style w:type="character" w:customStyle="1" w:styleId="FooterChar">
    <w:name w:val="Footer Char"/>
    <w:basedOn w:val="DefaultParagraphFont"/>
    <w:link w:val="Footer"/>
    <w:rsid w:val="006A75D3"/>
    <w:rPr>
      <w:sz w:val="24"/>
      <w:szCs w:val="24"/>
    </w:rPr>
  </w:style>
  <w:style w:type="paragraph" w:styleId="ListParagraph">
    <w:name w:val="List Paragraph"/>
    <w:basedOn w:val="Normal"/>
    <w:uiPriority w:val="34"/>
    <w:qFormat/>
    <w:rsid w:val="00AD4878"/>
    <w:pPr>
      <w:ind w:left="720"/>
      <w:contextualSpacing/>
    </w:pPr>
  </w:style>
  <w:style w:type="table" w:styleId="TableGrid">
    <w:name w:val="Table Grid"/>
    <w:basedOn w:val="TableNormal"/>
    <w:rsid w:val="00540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C2B40"/>
    <w:rPr>
      <w:rFonts w:ascii="Tahoma" w:hAnsi="Tahoma" w:cs="Tahoma"/>
      <w:sz w:val="16"/>
      <w:szCs w:val="16"/>
    </w:rPr>
  </w:style>
  <w:style w:type="character" w:customStyle="1" w:styleId="BalloonTextChar">
    <w:name w:val="Balloon Text Char"/>
    <w:basedOn w:val="DefaultParagraphFont"/>
    <w:link w:val="BalloonText"/>
    <w:rsid w:val="00FC2B40"/>
    <w:rPr>
      <w:rFonts w:ascii="Tahoma" w:hAnsi="Tahoma" w:cs="Tahoma"/>
      <w:sz w:val="16"/>
      <w:szCs w:val="16"/>
    </w:rPr>
  </w:style>
  <w:style w:type="character" w:customStyle="1" w:styleId="BodyText2Char">
    <w:name w:val="Body Text 2 Char"/>
    <w:basedOn w:val="DefaultParagraphFont"/>
    <w:link w:val="BodyText2"/>
    <w:rsid w:val="00F472A1"/>
    <w:rPr>
      <w:sz w:val="24"/>
    </w:rPr>
  </w:style>
  <w:style w:type="character" w:styleId="Hyperlink">
    <w:name w:val="Hyperlink"/>
    <w:basedOn w:val="DefaultParagraphFont"/>
    <w:rsid w:val="006710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3609">
      <w:bodyDiv w:val="1"/>
      <w:marLeft w:val="0"/>
      <w:marRight w:val="0"/>
      <w:marTop w:val="0"/>
      <w:marBottom w:val="0"/>
      <w:divBdr>
        <w:top w:val="none" w:sz="0" w:space="0" w:color="auto"/>
        <w:left w:val="none" w:sz="0" w:space="0" w:color="auto"/>
        <w:bottom w:val="none" w:sz="0" w:space="0" w:color="auto"/>
        <w:right w:val="none" w:sz="0" w:space="0" w:color="auto"/>
      </w:divBdr>
    </w:div>
    <w:div w:id="913053393">
      <w:bodyDiv w:val="1"/>
      <w:marLeft w:val="0"/>
      <w:marRight w:val="0"/>
      <w:marTop w:val="0"/>
      <w:marBottom w:val="0"/>
      <w:divBdr>
        <w:top w:val="none" w:sz="0" w:space="0" w:color="auto"/>
        <w:left w:val="none" w:sz="0" w:space="0" w:color="auto"/>
        <w:bottom w:val="none" w:sz="0" w:space="0" w:color="auto"/>
        <w:right w:val="none" w:sz="0" w:space="0" w:color="auto"/>
      </w:divBdr>
    </w:div>
    <w:div w:id="1310868974">
      <w:bodyDiv w:val="1"/>
      <w:marLeft w:val="0"/>
      <w:marRight w:val="0"/>
      <w:marTop w:val="0"/>
      <w:marBottom w:val="0"/>
      <w:divBdr>
        <w:top w:val="none" w:sz="0" w:space="0" w:color="auto"/>
        <w:left w:val="none" w:sz="0" w:space="0" w:color="auto"/>
        <w:bottom w:val="none" w:sz="0" w:space="0" w:color="auto"/>
        <w:right w:val="none" w:sz="0" w:space="0" w:color="auto"/>
      </w:divBdr>
    </w:div>
    <w:div w:id="160487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gto.telangana.gov.in/"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913AE-34C6-485A-89BA-C429BEF10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11</Pages>
  <Words>3338</Words>
  <Characters>19028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111</cp:revision>
  <cp:lastPrinted>2015-03-19T05:48:00Z</cp:lastPrinted>
  <dcterms:created xsi:type="dcterms:W3CDTF">2015-02-24T05:07:00Z</dcterms:created>
  <dcterms:modified xsi:type="dcterms:W3CDTF">2015-03-23T11:13:00Z</dcterms:modified>
</cp:coreProperties>
</file>